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SCUOLA SECONDARIA DI PRIMO GRADO ‘GALILEO GALILEI’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PROGRAMMAZIONE DISCIPLINARE DI GEOGRAFIA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CLASSE SECONDA</w:t>
      </w:r>
    </w:p>
    <w:tbl>
      <w:tblPr>
        <w:tblStyle w:val="Table1"/>
        <w:tblW w:w="142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8"/>
        <w:gridCol w:w="4598"/>
        <w:gridCol w:w="2090"/>
        <w:gridCol w:w="3612"/>
        <w:tblGridChange w:id="0">
          <w:tblGrid>
            <w:gridCol w:w="3978"/>
            <w:gridCol w:w="4598"/>
            <w:gridCol w:w="2090"/>
            <w:gridCol w:w="3612"/>
          </w:tblGrid>
        </w:tblGridChange>
      </w:tblGrid>
      <w:tr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SPECIFICHE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ABILITA’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CHIAVE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CONTENUTI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Orientamento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Orientarsi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sulle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carte e orientare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carte a grande scala in base ai punti cardinali (anche con l’utilizzo della bussola) e a punti di riferimento fissi.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Orientarsi nelle realtà territoriali lontane, anche attraverso l’utilizzo dei programmi multimediali di visualizzazione dall’alto.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Leggere mappe e carte di diverso tipo relative al territorio locale e italiano ed europeo per ricavare informazioni di natura fisica, politica, economica, climatica, stradale, ecc.</w:t>
            </w:r>
          </w:p>
          <w:p w:rsidR="00000000" w:rsidDel="00000000" w:rsidP="00000000" w:rsidRDefault="00000000" w:rsidRPr="00000000" w14:paraId="0000000E">
            <w:pPr>
              <w:spacing w:after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Orientarsi con le carte utilizzando punti di riferimento, coordinate cartesiane, geografiche e strumenti; realizzare percorsi di orienteering.</w:t>
            </w:r>
          </w:p>
          <w:p w:rsidR="00000000" w:rsidDel="00000000" w:rsidP="00000000" w:rsidRDefault="00000000" w:rsidRPr="00000000" w14:paraId="0000000F">
            <w:pPr>
              <w:spacing w:after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Orientarsi utilizzando carte e telerilevamenti satellitari (es. Google Earth, Google Maps,)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-L’alunno utilizza le tecnologie della società dell’informazione per la scuola, il tempo libero e la comunicazione.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Imparare a imparare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-Apprende in modo efficace, organizza il proprio apprendimento anche mediante una gestione utile del tempo e delle informazioni, sia a livello individuale che in gruppo.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Competenze sociali e civiche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Includono competenze personali, interpersonali e interculturali e riguardano tutte le forme di comportamento che consentono alle persone di partecipare in modo efficace e costruttivo alla vita sociale e civile, grazie alla conoscenza dei concetti e delle strutture sociopolitici e all’impegno a una partecipazione attiva e democratica.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Punti cardinali (Nord, Sud, Est, Ovest). Osservazione del Sole, delle stelle e della natura.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Usare la bussola.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moti di rotazione e di rivoluzione.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Reticolato geografico: meridiani e paralleli. Coordinate geografiche: longitudine e latitudine.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Linguaggio della geo-graficità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Leggere e interpretare vari tipi di carte geografiche (da quella topografica al planisfero), utilizzando scale di riduzione, coordinate geografiche e simbologia.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Utilizzare strumenti tradizionali (carte, grafici, dati statistici, immagini, ecc.) e innovativi (telerilevamento e cartografia computerizzata) per comprendere e comunicare fatti e fenomeni territoriali.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Effettuare planimetrie utilizzando riduzioni in scala e principi del disegno tecnico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Stimare distanze reali a partire dalle riduzioni scalari di una carta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Conoscere il territorio europeo, anche rispetto a macoregioni: collocarvi correttamente informazioni e trarne di nuove da carte tematiche e testi (atlanti, pubblicazioni, ecc. ) relative a: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Territorio dal punto di vista naturale e antropico (orografia, idrografia, suddivisioni politiche, vie di comunicazione)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Regioni climatiche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Attività economiche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Collocazione degli Stati e delle città più importanti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Beni culturali, artistici e paesaggistici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Aspetti culturali e antropologici: demografia, lingue, religioni, insediamenti umani, macroregioni; beni culturali, artistici, paesaggistici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 scala di riduzione. I colori.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simboli.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 carte geografiche secondo la scala: piante e mappe, carte topografiche, carte geografiche, carte generali o planisferi.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 carte geografiche secondo le funzioni: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carte fisiche, carte politiche. Raccogliere e analizzare i dati: tabelle, grafici (istogramma, diagramma cartesiano, aerogramma, grafico a torta, ideogramma).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Paesaggio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Interpretare e confrontare alcuni caratteri dei paesaggi europei, anche in relazione alla loro evoluzione nel tempo.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Conoscere temi e problemi di tutela del paesaggio come patrimonio naturale e culturale e progettare azioni di valorizzazione.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Leggere mappe e carte di diverso tipo relative al territorio europeo per ricavare informazioni di natura fisica, politica, economica, climatica, stradale, ecc.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Orientarsi con le carte utilizzando punti di riferimento, coordinate cartesiane, geografiche e strumenti; 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Orientarsi utilizzando carte e telerilevamenti satellitari (es. google earth, google maps,)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Caratteristiche del paesaggio europeo.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 rilievi: pianura, collina, montagna.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 acque dolci: fiumi, laghi, falde acquifere sotterranee, ghiacciai.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 mare e la costa.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 fasce climatiche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Gli ambienti 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Regione e sistema territoriale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ind w:left="344" w:firstLine="0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Regione e sistema territoriale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Consolidare il concetto di regione geografica (fisica, climatica, storica, economica) applicandolo all’Europa.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Analizzare in termini di spazio le interrelazioni tra fatti e fenomeni demografici, sociali ed economici di portata europea.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Utilizzare modelli interpretativi di assetti territoriali dei principali Paesi europei, anche in relazione alla loro evoluzione storico-politico-economica.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34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Collocare le informazioni sopra indicate nelle macroregioni continentali: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Penisola iberica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Regione francese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Benelux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Europa germanica e mitteleuropa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Isole britanniche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Europa del Nord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Europa centro-orientale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Regione balcanica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 Mediterraneo orientale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 regioni baltica e russa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L’integrazione europea, dai nazionalismi all’Unione.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6"/>
                <w:tab w:val="left" w:pos="567"/>
              </w:tabs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Macroregioni e Stati d’Europa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Unione Europea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 popolazione europea: demografia, lingua, religione, cultura.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 paesaggio rurale.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 paesaggio urbano (urbanizzazione). Le risorse e le fonti energetiche.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L’inquinamento e lo sviluppo sostenibile.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settori economici: primario (agricoltura, allevamento, pesca), secondario (industria) e terziario (servizi, comunicazioni, trasporti, turismo).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 macroregioni europee: aspetti geomorfologici, clima, cultura e tradizioni, settori economici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GRIGLIA PER LA VALUTAZIONE DELLE COMPETENZE DISCIPLINARI: GEOGRAFIA (nel triennio)</w:t>
      </w:r>
    </w:p>
    <w:tbl>
      <w:tblPr>
        <w:tblStyle w:val="Table2"/>
        <w:tblW w:w="142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4"/>
        <w:gridCol w:w="2886"/>
        <w:gridCol w:w="2017"/>
        <w:gridCol w:w="2050"/>
        <w:tblGridChange w:id="0">
          <w:tblGrid>
            <w:gridCol w:w="7304"/>
            <w:gridCol w:w="2886"/>
            <w:gridCol w:w="2017"/>
            <w:gridCol w:w="2050"/>
          </w:tblGrid>
        </w:tblGridChange>
      </w:tblGrid>
      <w:tr>
        <w:trPr>
          <w:trHeight w:val="1393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INDICATORI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GIUDIZIO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LIVELLO </w:t>
            </w:r>
          </w:p>
          <w:p w:rsidR="00000000" w:rsidDel="00000000" w:rsidP="00000000" w:rsidRDefault="00000000" w:rsidRPr="00000000" w14:paraId="00000063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 ACQUISIZIONE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65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ASSEGNATO</w:t>
            </w:r>
          </w:p>
        </w:tc>
      </w:tr>
      <w:tr>
        <w:trPr>
          <w:trHeight w:val="288" w:hRule="atLeast"/>
        </w:trPr>
        <w:tc>
          <w:tcPr>
            <w:vMerge w:val="restart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Orientamento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 studente si orienta nello spazio e sulle carte di diversa scala in base ai punti cardinali e alle coordinate geografiche; sa orientare una carta geografica a grande scala facendo ricorso a punti di riferimento fissi.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autonomo, sicuro e con padronanza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9-10</w:t>
            </w:r>
          </w:p>
        </w:tc>
      </w:tr>
      <w:tr>
        <w:trPr>
          <w:trHeight w:val="793" w:hRule="atLeast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abbastanza sicuro.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7-8</w:t>
            </w:r>
          </w:p>
        </w:tc>
      </w:tr>
      <w:tr>
        <w:trPr>
          <w:trHeight w:val="358" w:hRule="atLeast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essenziale.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Solo se guidato.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4-5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&lt;4 </w:t>
            </w:r>
          </w:p>
        </w:tc>
      </w:tr>
      <w:tr>
        <w:trPr>
          <w:trHeight w:val="288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Linguaggio della geo-graficità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Utilizza  carte geografiche, fotografie attuali e d’epoca, immagini da telerilevamento, elaborazioni digitali, grafici, dati statistici, sistemi informativi geografici per comunicare efficacemente informazioni spaziali. 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autonomo, sicuro e con padronanza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9-10</w:t>
            </w:r>
          </w:p>
        </w:tc>
      </w:tr>
      <w:tr>
        <w:trPr>
          <w:trHeight w:val="148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abbastanza sicuro.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7-8</w:t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essenziale.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498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Solo se guidato.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4-5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&lt;4 </w:t>
            </w:r>
          </w:p>
        </w:tc>
      </w:tr>
      <w:tr>
        <w:trPr>
          <w:trHeight w:val="301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Paesaggio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 nei paesaggi europei e mondiali, raffrontandoli in particolare a quelli italiani, gli elementi fisici significativi e le emergenze storiche, artistiche e architettoniche, come patrimonio naturale e culturale da tutelare e valorizzare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autonomo, sicuro e con padronanza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avanzato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9-10</w:t>
            </w:r>
          </w:p>
        </w:tc>
      </w:tr>
      <w:tr>
        <w:trPr>
          <w:trHeight w:val="148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abbastanza sicuro.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7-8</w:t>
            </w:r>
          </w:p>
        </w:tc>
      </w:tr>
      <w:tr>
        <w:trPr>
          <w:trHeight w:val="691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essenziale.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Solo se guidato.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iniziale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4-5</w:t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&lt;4</w:t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Regione e sistema territoriale.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Osserva, legge e analizza sistemi territoriali vicini e lontani, nello spazio e nel tempo e valuta gli effetti di aioni dell’uomo sui sistemi territoriali alle diverse scale geografiche.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autonomo, sicuro e con padronanza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avanzato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9-10</w:t>
            </w:r>
          </w:p>
        </w:tc>
      </w:tr>
      <w:tr>
        <w:trPr>
          <w:trHeight w:val="148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abbastanza sicuro.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7-8</w:t>
            </w:r>
          </w:p>
        </w:tc>
      </w:tr>
      <w:tr>
        <w:trPr>
          <w:trHeight w:val="1008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modo essenziale.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Solo se guidato.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iniziale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4-5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&lt;4</w:t>
            </w:r>
          </w:p>
        </w:tc>
      </w:tr>
    </w:tbl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241063</wp:posOffset>
                </wp:positionV>
                <wp:extent cx="9062085" cy="380809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19720" y="1880715"/>
                          <a:ext cx="9052560" cy="379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MEDIAZIONE DIDATTICA  (metodi e strumenti)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Lezione frontale/partecipativa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Lavoro in coppie d’aiuto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Lavori di gruppo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Lavoro individuale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Attività di laboratorio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Uso di libri di testo, computer, cd/dvd, lavagna interattiva, schede predisposte.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Saranno rispettati i vari ritmi di apprendimento, e le potenzialità di tutti. I mezzi usati per conseguire gli obiettivi proposti saranno, oltre al libro di testo e al quaderno, la realizzazione di cartelloni, la costruzione di grafici, l’uso di mezzi multimediali, la lezione frontale e le discussioni di gruppo.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VERIFICA E VALUTAZIONE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 fa riferimento ai criteri e alle griglie di valutazione adottate dal Collegio Docenti e inserite nel PTOF.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Saranno somministrate tre prove di valutazione per periodo didattico (scritte e/o orali e/o pratiche)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241063</wp:posOffset>
                </wp:positionV>
                <wp:extent cx="9062085" cy="380809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2085" cy="3808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0" w:w="16840" w:orient="landscape"/>
      <w:pgMar w:bottom="1134" w:top="1134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B3DB1"/>
    <w:pPr>
      <w:spacing w:after="200" w:line="276" w:lineRule="auto"/>
    </w:pPr>
    <w:rPr>
      <w:rFonts w:ascii="Calibri" w:cs="Times New Roman" w:eastAsia="Calibri" w:hAnsi="Calibri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CB27D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291838"/>
    <w:pPr>
      <w:widowControl w:val="0"/>
      <w:autoSpaceDE w:val="0"/>
      <w:autoSpaceDN w:val="0"/>
      <w:spacing w:after="0" w:line="240" w:lineRule="auto"/>
      <w:ind w:left="564"/>
    </w:pPr>
    <w:rPr>
      <w:rFonts w:ascii="Arial" w:cs="Arial" w:eastAsia="Arial" w:hAnsi="Arial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ZRw2oQO9ckqmXyJ8jWttyxfTvA==">AMUW2mXsK7c69jZ+KRF0gVHjyRFtWOdrrbnVPbj5qMptKtZLiv1zJrBbPayUgc/4CQqvzDtdsI7j1bpjWXLqkZihIWcK4nqFdp3tjZwZRPTJQmwrRR8hfebtYpLeVEqTFZg0PYrL79IU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2020-11-09T16:21:00Z</dcterms:created>
  <dc:creator>ceciliadelvecchio68@gmail.com</dc:creator>
</cp:coreProperties>
</file>