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84862" w:rsidRPr="00767356" w:rsidRDefault="00825BB3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A.S. 2017/2018</w:t>
      </w:r>
      <w:r w:rsidR="004F7006" w:rsidRPr="00767356">
        <w:rPr>
          <w:rFonts w:ascii="Times New Roman" w:hAnsi="Times New Roman"/>
          <w:b/>
          <w:sz w:val="24"/>
          <w:szCs w:val="24"/>
        </w:rPr>
        <w:t xml:space="preserve"> - </w:t>
      </w:r>
      <w:r w:rsidR="00E84862" w:rsidRPr="00767356">
        <w:rPr>
          <w:rFonts w:ascii="Times New Roman" w:hAnsi="Times New Roman"/>
          <w:b/>
          <w:sz w:val="24"/>
          <w:szCs w:val="24"/>
        </w:rPr>
        <w:t>SCHEDA DI PROGETTO</w:t>
      </w:r>
    </w:p>
    <w:p w:rsidR="00E84862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>REFERENTE: …</w:t>
      </w:r>
      <w:r w:rsidR="00892182">
        <w:rPr>
          <w:rFonts w:ascii="Times New Roman" w:hAnsi="Times New Roman"/>
          <w:sz w:val="20"/>
          <w:szCs w:val="20"/>
        </w:rPr>
        <w:t>Mara Felicetti</w:t>
      </w:r>
      <w:r w:rsidRPr="00767356">
        <w:rPr>
          <w:rFonts w:ascii="Times New Roman" w:hAnsi="Times New Roman"/>
          <w:sz w:val="20"/>
          <w:szCs w:val="20"/>
        </w:rPr>
        <w:t>………………………………………….</w:t>
      </w:r>
    </w:p>
    <w:p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46"/>
      </w:tblGrid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:rsidR="00892182" w:rsidRPr="00892182" w:rsidRDefault="00892182" w:rsidP="00B2099D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92182">
              <w:rPr>
                <w:rFonts w:ascii="Times New Roman" w:hAnsi="Times New Roman"/>
                <w:sz w:val="16"/>
                <w:szCs w:val="16"/>
              </w:rPr>
              <w:t>MO</w:t>
            </w:r>
            <w:r>
              <w:rPr>
                <w:rFonts w:ascii="Times New Roman" w:hAnsi="Times New Roman"/>
                <w:sz w:val="16"/>
                <w:szCs w:val="16"/>
              </w:rPr>
              <w:t>VIMENTO E GIOCO</w:t>
            </w:r>
          </w:p>
          <w:p w:rsidR="00767356" w:rsidRPr="00892182" w:rsidRDefault="00892182" w:rsidP="00B2099D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92182">
              <w:rPr>
                <w:rFonts w:ascii="Times New Roman" w:hAnsi="Times New Roman"/>
                <w:sz w:val="16"/>
                <w:szCs w:val="16"/>
              </w:rPr>
              <w:t>Indicare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se trattasi di </w:t>
            </w:r>
            <w:r w:rsidRPr="00892182">
              <w:rPr>
                <w:rFonts w:ascii="Times New Roman" w:hAnsi="Times New Roman"/>
                <w:b/>
                <w:sz w:val="16"/>
                <w:szCs w:val="16"/>
              </w:rPr>
              <w:t>NUOVO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oppure di </w:t>
            </w:r>
            <w:r w:rsidRPr="00892182">
              <w:rPr>
                <w:rFonts w:ascii="Times New Roman" w:hAnsi="Times New Roman"/>
                <w:b/>
                <w:sz w:val="16"/>
                <w:szCs w:val="16"/>
              </w:rPr>
              <w:t>PROSECUZIONE</w:t>
            </w:r>
            <w:r w:rsidR="00836FFA">
              <w:rPr>
                <w:rFonts w:ascii="Times New Roman" w:hAnsi="Times New Roman"/>
                <w:sz w:val="16"/>
                <w:szCs w:val="16"/>
              </w:rPr>
              <w:t xml:space="preserve"> x</w:t>
            </w:r>
            <w:r w:rsidRPr="0089218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</w:t>
            </w:r>
            <w:r w:rsidR="00767356" w:rsidRPr="00892182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:rsidR="00E84862" w:rsidRPr="00836FFA" w:rsidRDefault="00836FFA" w:rsidP="00B2099D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6FFA">
              <w:rPr>
                <w:rFonts w:ascii="Times New Roman" w:hAnsi="Times New Roman"/>
                <w:sz w:val="16"/>
                <w:szCs w:val="16"/>
              </w:rPr>
              <w:t>I bambini della sezione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E. </w:t>
            </w:r>
            <w:r>
              <w:rPr>
                <w:rFonts w:ascii="Times New Roman" w:hAnsi="Times New Roman"/>
                <w:sz w:val="16"/>
                <w:szCs w:val="16"/>
              </w:rPr>
              <w:t>Organizzare tale progetto per tutti i bambini</w:t>
            </w:r>
            <w:r w:rsidR="008B264D">
              <w:rPr>
                <w:rFonts w:ascii="Times New Roman" w:hAnsi="Times New Roman"/>
                <w:sz w:val="16"/>
                <w:szCs w:val="16"/>
              </w:rPr>
              <w:t xml:space="preserve"> della pagoda rossa diventa complicato in quanto passerebbe troppo tempo per rivedere lo stesso gruppo (o meglio il sottogruppo)</w:t>
            </w:r>
            <w:r w:rsidR="00801893">
              <w:rPr>
                <w:rFonts w:ascii="Times New Roman" w:hAnsi="Times New Roman"/>
                <w:sz w:val="16"/>
                <w:szCs w:val="16"/>
              </w:rPr>
              <w:t xml:space="preserve"> di alunni, svilendo così la continuità didattica-educativa.</w:t>
            </w:r>
          </w:p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:rsidR="00E84862" w:rsidRPr="00801893" w:rsidRDefault="00801893" w:rsidP="00B2099D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01893">
              <w:rPr>
                <w:rFonts w:ascii="Times New Roman" w:hAnsi="Times New Roman"/>
                <w:sz w:val="16"/>
                <w:szCs w:val="16"/>
              </w:rPr>
              <w:t>Quelle del R A V</w:t>
            </w:r>
            <w:r w:rsidR="00E974AD">
              <w:rPr>
                <w:rFonts w:ascii="Times New Roman" w:hAnsi="Times New Roman"/>
                <w:sz w:val="16"/>
                <w:szCs w:val="16"/>
              </w:rPr>
              <w:t>, se il progetto si riferisce a una di esse.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(event.)</w:t>
            </w:r>
          </w:p>
        </w:tc>
        <w:tc>
          <w:tcPr>
            <w:tcW w:w="7046" w:type="dxa"/>
          </w:tcPr>
          <w:p w:rsidR="00E84862" w:rsidRDefault="004B2179" w:rsidP="00E974AD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Controllare e affinare gli schemi motori dinamici di base quali: camminare, correre, saltare, arrampicare, strisciare, lanciare.</w:t>
            </w:r>
          </w:p>
          <w:p w:rsidR="004B2179" w:rsidRDefault="00777644" w:rsidP="00E974AD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Migliorare la </w:t>
            </w:r>
            <w:r w:rsidR="004B2179">
              <w:rPr>
                <w:rFonts w:ascii="Times New Roman" w:hAnsi="Times New Roman"/>
                <w:sz w:val="16"/>
                <w:szCs w:val="16"/>
              </w:rPr>
              <w:t>coordinazione dinamica globale e segmentaria.</w:t>
            </w:r>
          </w:p>
          <w:p w:rsidR="00E974AD" w:rsidRDefault="00E974AD" w:rsidP="00E974AD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4B2179">
              <w:rPr>
                <w:rFonts w:ascii="Times New Roman" w:hAnsi="Times New Roman"/>
                <w:sz w:val="16"/>
                <w:szCs w:val="16"/>
              </w:rPr>
              <w:t xml:space="preserve"> Esprimere e comunicare con il corpo utilizzando la mimica gestuale.</w:t>
            </w:r>
          </w:p>
          <w:p w:rsidR="004B2179" w:rsidRDefault="004B2179" w:rsidP="00E974AD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Acquisire e consolidare </w:t>
            </w:r>
            <w:r w:rsidR="00777644">
              <w:rPr>
                <w:rFonts w:ascii="Times New Roman" w:hAnsi="Times New Roman"/>
                <w:sz w:val="16"/>
                <w:szCs w:val="16"/>
              </w:rPr>
              <w:t xml:space="preserve"> i concetti topologici.</w:t>
            </w:r>
          </w:p>
          <w:p w:rsidR="00777644" w:rsidRDefault="00777644" w:rsidP="00E974AD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-Migliorare le capacità d’equilibrio statico e dinamico.</w:t>
            </w:r>
          </w:p>
          <w:p w:rsidR="00777644" w:rsidRDefault="00777644" w:rsidP="00E974AD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Acquisire la lateralità.</w:t>
            </w:r>
          </w:p>
          <w:p w:rsidR="00777644" w:rsidRDefault="00777644" w:rsidP="00E974AD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Promuovere la conoscenza dei compagni.</w:t>
            </w:r>
          </w:p>
          <w:p w:rsidR="00777644" w:rsidRDefault="00777644" w:rsidP="00E974AD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-Sviluppare la creatività.</w:t>
            </w:r>
          </w:p>
          <w:p w:rsidR="00777644" w:rsidRPr="00E974AD" w:rsidRDefault="00777644" w:rsidP="00E974AD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-Scoprire il nostro </w:t>
            </w:r>
            <w:r w:rsidR="0083654D">
              <w:rPr>
                <w:rFonts w:ascii="Times New Roman" w:hAnsi="Times New Roman"/>
                <w:sz w:val="16"/>
                <w:szCs w:val="16"/>
              </w:rPr>
              <w:t>“</w:t>
            </w:r>
            <w:r>
              <w:rPr>
                <w:rFonts w:ascii="Times New Roman" w:hAnsi="Times New Roman"/>
                <w:sz w:val="16"/>
                <w:szCs w:val="16"/>
              </w:rPr>
              <w:t>corpo</w:t>
            </w:r>
            <w:r w:rsidR="0083654D">
              <w:rPr>
                <w:rFonts w:ascii="Times New Roman" w:hAnsi="Times New Roman"/>
                <w:sz w:val="16"/>
                <w:szCs w:val="16"/>
              </w:rPr>
              <w:t xml:space="preserve"> dentro”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(event.)</w:t>
            </w:r>
          </w:p>
        </w:tc>
        <w:tc>
          <w:tcPr>
            <w:tcW w:w="7046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Idem, nel caso di obiettivi di processo a breve termine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Nel caso si tratti di priorità di istituto non desunte dal RAV</w:t>
            </w:r>
            <w:r w:rsidR="00D205D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:rsidR="008B4F94" w:rsidRDefault="0083654D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scoperta del movimento come mezzo d’espressione della persona</w:t>
            </w:r>
            <w:r w:rsidR="008B4F9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D16C4" w:rsidRPr="00767356" w:rsidRDefault="001D16C4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:rsidR="00E84862" w:rsidRDefault="001D16C4" w:rsidP="001D16C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-Esercizi con palloni di spugna</w:t>
            </w:r>
            <w:r w:rsidR="00A456D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56DD" w:rsidRDefault="00A456DD" w:rsidP="001D16C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Giochi e azioni motorie con i piedi.</w:t>
            </w:r>
          </w:p>
          <w:p w:rsidR="00A456DD" w:rsidRDefault="00A456DD" w:rsidP="001D16C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-Giochi con le braccia e le gambe.</w:t>
            </w:r>
          </w:p>
          <w:p w:rsidR="00A456DD" w:rsidRDefault="00A456DD" w:rsidP="001D16C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Esercizi di coordinazione</w:t>
            </w:r>
            <w:r w:rsidR="00CA53A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56DD" w:rsidRDefault="00A456DD" w:rsidP="001D16C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Riproduzione grafica del proprio corpo.</w:t>
            </w:r>
          </w:p>
          <w:p w:rsidR="00A456DD" w:rsidRDefault="00A456DD" w:rsidP="001D16C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-Spazi modulari camminando.</w:t>
            </w:r>
          </w:p>
          <w:p w:rsidR="00A456DD" w:rsidRDefault="00A456DD" w:rsidP="001D16C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-Spazi modulari saltando.</w:t>
            </w:r>
          </w:p>
          <w:p w:rsidR="00A456DD" w:rsidRDefault="00A456DD" w:rsidP="001D16C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Correre, strisciare e rotolare.</w:t>
            </w:r>
          </w:p>
          <w:p w:rsidR="00CA53A0" w:rsidRDefault="00CA53A0" w:rsidP="001D16C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-Giochi in coppia e di collaborazione.</w:t>
            </w:r>
          </w:p>
          <w:p w:rsidR="00CA53A0" w:rsidRDefault="00CA53A0" w:rsidP="001D16C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-Esercizi di equilibrio con l’ausilio di piccoli e grandi attrezzi.</w:t>
            </w:r>
          </w:p>
          <w:p w:rsidR="00CA53A0" w:rsidRDefault="00CA53A0" w:rsidP="001D16C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-Circuiti con vari attrezzi.</w:t>
            </w:r>
          </w:p>
          <w:p w:rsidR="00CA53A0" w:rsidRDefault="00CA53A0" w:rsidP="001D16C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-Ascolto di vari CD inerenti all’attività motoria.</w:t>
            </w:r>
          </w:p>
          <w:p w:rsidR="00CA53A0" w:rsidRDefault="00CA53A0" w:rsidP="001D16C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-Osservazioni d’immagini e/o video per scoprire come funziona il nostro corpo:  Sistema respiratorio e circolatorio.</w:t>
            </w:r>
          </w:p>
          <w:p w:rsidR="00A456DD" w:rsidRPr="001D16C4" w:rsidRDefault="00A456DD" w:rsidP="001D16C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:rsidR="00E84862" w:rsidRPr="00767356" w:rsidRDefault="00C05A1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CD audio registrabili e musicali. Chiavette usb. Libri di approfondimento.</w:t>
            </w:r>
          </w:p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:rsidR="00E84862" w:rsidRPr="00767356" w:rsidRDefault="00C05A1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ore a firma.</w:t>
            </w:r>
          </w:p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:rsidR="00E84862" w:rsidRPr="00767356" w:rsidRDefault="00C05A1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Osservazi-ascolto -attenzione-partecipazione attiva.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:rsidR="00E84862" w:rsidRPr="00767356" w:rsidRDefault="00C05A1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progetto nello specifico è iniziato l’anno scorso.</w:t>
            </w:r>
          </w:p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:rsidR="00E84862" w:rsidRDefault="00C05A1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Coinvolgere e far partecipe tutti bambini.</w:t>
            </w:r>
          </w:p>
          <w:p w:rsidR="00C05A1F" w:rsidRDefault="00C05A1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Favorire l’integrazione e la socializzazione.</w:t>
            </w:r>
          </w:p>
          <w:p w:rsidR="00C05A1F" w:rsidRPr="00767356" w:rsidRDefault="00C05A1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Divertimento.</w:t>
            </w:r>
          </w:p>
        </w:tc>
      </w:tr>
    </w:tbl>
    <w:p w:rsidR="004F7006" w:rsidRDefault="004F7006" w:rsidP="00B2099D">
      <w:pPr>
        <w:spacing w:line="360" w:lineRule="auto"/>
        <w:rPr>
          <w:rFonts w:ascii="Times New Roman" w:hAnsi="Times New Roman"/>
        </w:rPr>
      </w:pPr>
    </w:p>
    <w:p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/>
      </w:tblPr>
      <w:tblGrid>
        <w:gridCol w:w="9488"/>
      </w:tblGrid>
      <w:tr w:rsidR="00767356" w:rsidRPr="00767356" w:rsidTr="00767356">
        <w:tc>
          <w:tcPr>
            <w:tcW w:w="9488" w:type="dxa"/>
          </w:tcPr>
          <w:p w:rsidR="00767356" w:rsidRDefault="00767356" w:rsidP="004A1D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 w:rsidR="001F7418"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  <w:r w:rsidRPr="00767356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</w:p>
          <w:p w:rsidR="00C05A1F" w:rsidRPr="00767356" w:rsidRDefault="00C05A1F" w:rsidP="004A1D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L’educazione motoria ha il privilegio di essere una disciplina globalmente formativa</w:t>
            </w:r>
            <w:r w:rsidR="00D6104F">
              <w:rPr>
                <w:rFonts w:ascii="Times New Roman" w:hAnsi="Times New Roman"/>
              </w:rPr>
              <w:t>, trasversale ad altre discipline in quanto si rivolge alla personalità totale dell’individuo nella sua unità-complessiva ma anche di sviluppare insieme tutte le abilità trasversali quali: La mobilità, la resistenza, la velocità il tempismo la prontezza , l’equilibrio, la coordinazione, il ritmo e l’intelligenza motoria.</w:t>
            </w:r>
          </w:p>
        </w:tc>
      </w:tr>
    </w:tbl>
    <w:p w:rsidR="001F7418" w:rsidRDefault="001F7418" w:rsidP="00B2099D">
      <w:pPr>
        <w:spacing w:line="360" w:lineRule="auto"/>
        <w:rPr>
          <w:rFonts w:ascii="Times New Roman" w:hAnsi="Times New Roman"/>
        </w:rPr>
      </w:pPr>
    </w:p>
    <w:p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64"/>
      </w:tblGrid>
      <w:tr w:rsidR="00B2099D" w:rsidRPr="00767356" w:rsidTr="00B2099D">
        <w:trPr>
          <w:trHeight w:val="425"/>
        </w:trPr>
        <w:tc>
          <w:tcPr>
            <w:tcW w:w="9564" w:type="dxa"/>
          </w:tcPr>
          <w:p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:rsidR="00B2099D" w:rsidRPr="00767356" w:rsidRDefault="004F7006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dell’ISTITUTO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 xml:space="preserve">€_________________________ </w:t>
            </w:r>
          </w:p>
          <w:p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 COMITATO GENITORI O DELL’ASSOCIAZIONE (specificare)</w:t>
            </w:r>
          </w:p>
          <w:p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:rsidR="00B2099D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:rsidR="001F7418" w:rsidRPr="00767356" w:rsidRDefault="001F7418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099D" w:rsidRPr="00767356" w:rsidRDefault="00B2099D" w:rsidP="00B2099D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 w:rsidR="001F7418"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065F68">
        <w:rPr>
          <w:rFonts w:ascii="Times New Roman" w:hAnsi="Times New Roman"/>
          <w:sz w:val="20"/>
          <w:szCs w:val="20"/>
        </w:rPr>
        <w:t>10/10/2017</w:t>
      </w:r>
      <w:r w:rsidRPr="00767356">
        <w:rPr>
          <w:rFonts w:ascii="Times New Roman" w:hAnsi="Times New Roman"/>
          <w:sz w:val="20"/>
          <w:szCs w:val="20"/>
        </w:rPr>
        <w:t xml:space="preserve"> </w:t>
      </w:r>
    </w:p>
    <w:p w:rsidR="00B2099D" w:rsidRPr="00767356" w:rsidRDefault="00B2099D" w:rsidP="00B2099D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>______________________________</w:t>
      </w:r>
    </w:p>
    <w:p w:rsidR="00B2099D" w:rsidRPr="00767356" w:rsidRDefault="00D205DC" w:rsidP="00B2099D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="00B2099D" w:rsidRPr="00767356">
        <w:rPr>
          <w:rFonts w:ascii="Times New Roman" w:hAnsi="Times New Roman"/>
          <w:sz w:val="20"/>
          <w:szCs w:val="20"/>
        </w:rPr>
        <w:t xml:space="preserve"> referente</w:t>
      </w:r>
    </w:p>
    <w:p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84862" w:rsidRPr="001F7418" w:rsidRDefault="00E84862" w:rsidP="00B2099D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1F7418">
        <w:rPr>
          <w:rFonts w:ascii="Times New Roman" w:hAnsi="Times New Roman"/>
          <w:i/>
          <w:sz w:val="20"/>
          <w:szCs w:val="20"/>
        </w:rPr>
        <w:t xml:space="preserve">Questa è </w:t>
      </w:r>
      <w:r w:rsidR="001F7418" w:rsidRPr="001F7418">
        <w:rPr>
          <w:rFonts w:ascii="Times New Roman" w:hAnsi="Times New Roman"/>
          <w:i/>
          <w:sz w:val="20"/>
          <w:szCs w:val="20"/>
        </w:rPr>
        <w:t>solo una scheda riassuntiva che</w:t>
      </w:r>
      <w:r w:rsidRPr="001F7418">
        <w:rPr>
          <w:rFonts w:ascii="Times New Roman" w:hAnsi="Times New Roman"/>
          <w:i/>
          <w:sz w:val="20"/>
          <w:szCs w:val="20"/>
        </w:rPr>
        <w:t xml:space="preserve"> serve ad avere sott’occhio gli elem</w:t>
      </w:r>
      <w:r w:rsidR="001F7418" w:rsidRPr="001F7418">
        <w:rPr>
          <w:rFonts w:ascii="Times New Roman" w:hAnsi="Times New Roman"/>
          <w:i/>
          <w:sz w:val="20"/>
          <w:szCs w:val="20"/>
        </w:rPr>
        <w:t xml:space="preserve">enti fondamentali </w:t>
      </w:r>
      <w:r w:rsidRPr="001F7418">
        <w:rPr>
          <w:rFonts w:ascii="Times New Roman" w:hAnsi="Times New Roman"/>
          <w:i/>
          <w:sz w:val="20"/>
          <w:szCs w:val="20"/>
        </w:rPr>
        <w:t>per re</w:t>
      </w:r>
      <w:r w:rsidR="001F7418" w:rsidRPr="001F7418">
        <w:rPr>
          <w:rFonts w:ascii="Times New Roman" w:hAnsi="Times New Roman"/>
          <w:i/>
          <w:sz w:val="20"/>
          <w:szCs w:val="20"/>
        </w:rPr>
        <w:t xml:space="preserve">nderli immediatamente leggibili. </w:t>
      </w:r>
      <w:r w:rsidRPr="001F7418">
        <w:rPr>
          <w:rFonts w:ascii="Times New Roman" w:hAnsi="Times New Roman"/>
          <w:i/>
          <w:sz w:val="20"/>
          <w:szCs w:val="20"/>
        </w:rPr>
        <w:t>Il progetto sarà poi sviluppato liberamente, secon</w:t>
      </w:r>
      <w:r w:rsidR="001F7418" w:rsidRPr="001F7418">
        <w:rPr>
          <w:rFonts w:ascii="Times New Roman" w:hAnsi="Times New Roman"/>
          <w:i/>
          <w:sz w:val="20"/>
          <w:szCs w:val="20"/>
        </w:rPr>
        <w:t>do le buone pratiche consuete. L</w:t>
      </w:r>
      <w:r w:rsidRPr="001F7418">
        <w:rPr>
          <w:rFonts w:ascii="Times New Roman" w:hAnsi="Times New Roman"/>
          <w:i/>
          <w:sz w:val="20"/>
          <w:szCs w:val="20"/>
        </w:rPr>
        <w:t>a scheda ha anche la funzione di consentire una sorta di controllo finale a chi sviluppa il progetto.</w:t>
      </w:r>
    </w:p>
    <w:p w:rsidR="00767356" w:rsidRDefault="004F7006" w:rsidP="0076735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67356">
        <w:rPr>
          <w:rFonts w:ascii="Times New Roman" w:hAnsi="Times New Roman"/>
          <w:b/>
          <w:sz w:val="20"/>
          <w:szCs w:val="20"/>
        </w:rPr>
        <w:t>N.B. SI ALLEGA</w:t>
      </w:r>
    </w:p>
    <w:p w:rsidR="00767356" w:rsidRPr="00767356" w:rsidRDefault="00767356" w:rsidP="0076735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1) </w:t>
      </w:r>
      <w:r w:rsidR="004F7006" w:rsidRPr="00767356">
        <w:rPr>
          <w:rFonts w:ascii="Times New Roman" w:hAnsi="Times New Roman"/>
          <w:b/>
          <w:sz w:val="20"/>
          <w:szCs w:val="20"/>
        </w:rPr>
        <w:t>SEZIONE V DEL RAV –</w:t>
      </w:r>
      <w:r w:rsidR="00D205DC">
        <w:rPr>
          <w:rFonts w:ascii="Times New Roman" w:hAnsi="Times New Roman"/>
          <w:b/>
          <w:sz w:val="20"/>
          <w:szCs w:val="20"/>
        </w:rPr>
        <w:t xml:space="preserve"> PRORITA’ E TRAGUARDI</w:t>
      </w:r>
      <w:r w:rsidR="004A1D28">
        <w:rPr>
          <w:rFonts w:ascii="Times New Roman" w:hAnsi="Times New Roman"/>
          <w:b/>
          <w:sz w:val="20"/>
          <w:szCs w:val="20"/>
        </w:rPr>
        <w:t>.</w:t>
      </w:r>
    </w:p>
    <w:p w:rsidR="00C11B9A" w:rsidRPr="00767356" w:rsidRDefault="00C11B9A" w:rsidP="001F7418">
      <w:pPr>
        <w:tabs>
          <w:tab w:val="left" w:pos="6236"/>
        </w:tabs>
        <w:spacing w:line="360" w:lineRule="auto"/>
        <w:rPr>
          <w:rFonts w:ascii="Times New Roman" w:hAnsi="Times New Roman"/>
          <w:sz w:val="20"/>
          <w:szCs w:val="20"/>
        </w:rPr>
      </w:pPr>
    </w:p>
    <w:sectPr w:rsidR="00C11B9A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393" w:rsidRDefault="00705393" w:rsidP="00E84862">
      <w:pPr>
        <w:spacing w:after="0" w:line="240" w:lineRule="auto"/>
      </w:pPr>
      <w:r>
        <w:separator/>
      </w:r>
    </w:p>
  </w:endnote>
  <w:endnote w:type="continuationSeparator" w:id="1">
    <w:p w:rsidR="00705393" w:rsidRDefault="00705393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56" w:rsidRDefault="00DD1BB7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735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67356" w:rsidRDefault="00767356" w:rsidP="004F700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56" w:rsidRDefault="00DD1BB7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735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65F68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767356" w:rsidRDefault="00767356" w:rsidP="004F700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393" w:rsidRDefault="00705393" w:rsidP="00E84862">
      <w:pPr>
        <w:spacing w:after="0" w:line="240" w:lineRule="auto"/>
      </w:pPr>
      <w:r>
        <w:separator/>
      </w:r>
    </w:p>
  </w:footnote>
  <w:footnote w:type="continuationSeparator" w:id="1">
    <w:p w:rsidR="00705393" w:rsidRDefault="00705393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dell'UNIVERSITA’e della RICERCA</w:t>
    </w:r>
  </w:p>
  <w:p w:rsidR="00767356" w:rsidRPr="004F7006" w:rsidRDefault="00767356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COD. MECC. MIIC8FB00P –TEL 025231684 –FAX 0255600141</w:t>
    </w:r>
  </w:p>
  <w:p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268A"/>
    <w:multiLevelType w:val="hybridMultilevel"/>
    <w:tmpl w:val="A5649D7A"/>
    <w:lvl w:ilvl="0" w:tplc="A6EA0C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E654F"/>
    <w:multiLevelType w:val="hybridMultilevel"/>
    <w:tmpl w:val="9630340E"/>
    <w:lvl w:ilvl="0" w:tplc="0C00DB6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4862"/>
    <w:rsid w:val="00065F68"/>
    <w:rsid w:val="001D16C4"/>
    <w:rsid w:val="001F7418"/>
    <w:rsid w:val="00262AA2"/>
    <w:rsid w:val="003D2C0B"/>
    <w:rsid w:val="004A1D28"/>
    <w:rsid w:val="004B2179"/>
    <w:rsid w:val="004F7006"/>
    <w:rsid w:val="00705393"/>
    <w:rsid w:val="00767356"/>
    <w:rsid w:val="00777644"/>
    <w:rsid w:val="00801893"/>
    <w:rsid w:val="00825BB3"/>
    <w:rsid w:val="0083654D"/>
    <w:rsid w:val="00836FFA"/>
    <w:rsid w:val="00892182"/>
    <w:rsid w:val="008B264D"/>
    <w:rsid w:val="008B4F94"/>
    <w:rsid w:val="00A456DD"/>
    <w:rsid w:val="00B16D20"/>
    <w:rsid w:val="00B2099D"/>
    <w:rsid w:val="00C05A1F"/>
    <w:rsid w:val="00C11B9A"/>
    <w:rsid w:val="00CA53A0"/>
    <w:rsid w:val="00D205DC"/>
    <w:rsid w:val="00D6104F"/>
    <w:rsid w:val="00DD1BB7"/>
    <w:rsid w:val="00E84862"/>
    <w:rsid w:val="00E97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97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attere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Delveccio</dc:creator>
  <cp:lastModifiedBy>mara felicetti</cp:lastModifiedBy>
  <cp:revision>2</cp:revision>
  <dcterms:created xsi:type="dcterms:W3CDTF">2017-10-10T05:01:00Z</dcterms:created>
  <dcterms:modified xsi:type="dcterms:W3CDTF">2017-10-10T05:01:00Z</dcterms:modified>
</cp:coreProperties>
</file>