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71771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23B028D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4CDD8D0D" w14:textId="77777777" w:rsidR="00E84862" w:rsidRDefault="005C071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REFERENTE: P</w:t>
      </w:r>
      <w:r w:rsidR="00A60317">
        <w:rPr>
          <w:rFonts w:ascii="Times New Roman" w:hAnsi="Times New Roman"/>
          <w:sz w:val="20"/>
          <w:szCs w:val="20"/>
        </w:rPr>
        <w:t>rof.ssa Baruffaldi Monica</w:t>
      </w:r>
    </w:p>
    <w:p w14:paraId="6A78FD8B" w14:textId="77777777" w:rsidR="00152EFD" w:rsidRPr="001C1F20" w:rsidRDefault="00152EFD" w:rsidP="00152EF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3EA3A4D3" w14:textId="77777777" w:rsidR="00152EFD" w:rsidRDefault="00152EF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6F6F8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670AAB51" w14:textId="77777777" w:rsidTr="00B2099D">
        <w:trPr>
          <w:trHeight w:val="425"/>
        </w:trPr>
        <w:tc>
          <w:tcPr>
            <w:tcW w:w="2518" w:type="dxa"/>
          </w:tcPr>
          <w:p w14:paraId="6BAD51B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7324C4C6" w14:textId="78FEDF96" w:rsidR="00E84862" w:rsidRPr="002D7396" w:rsidRDefault="00A60317" w:rsidP="002D7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396">
              <w:rPr>
                <w:rFonts w:ascii="Times New Roman" w:hAnsi="Times New Roman"/>
                <w:sz w:val="20"/>
                <w:szCs w:val="20"/>
              </w:rPr>
              <w:t>“Artisti in cammino”</w:t>
            </w:r>
            <w:r w:rsidR="00AC05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3E26">
              <w:rPr>
                <w:rFonts w:ascii="Times New Roman" w:hAnsi="Times New Roman"/>
                <w:sz w:val="20"/>
                <w:szCs w:val="20"/>
              </w:rPr>
              <w:t>Laboratorio</w:t>
            </w:r>
            <w:r w:rsidR="00C81DCA" w:rsidRPr="002D7396">
              <w:rPr>
                <w:rFonts w:ascii="Times New Roman" w:hAnsi="Times New Roman"/>
                <w:sz w:val="20"/>
                <w:szCs w:val="20"/>
              </w:rPr>
              <w:t xml:space="preserve"> potenziamento </w:t>
            </w:r>
            <w:r w:rsidR="00BE382A" w:rsidRPr="002D7396">
              <w:rPr>
                <w:rFonts w:ascii="Times New Roman" w:hAnsi="Times New Roman"/>
                <w:sz w:val="20"/>
                <w:szCs w:val="20"/>
              </w:rPr>
              <w:t>di ceramica</w:t>
            </w:r>
            <w:r w:rsidR="00FC76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382A" w:rsidRPr="002D7396">
              <w:rPr>
                <w:rFonts w:ascii="Times New Roman" w:hAnsi="Times New Roman"/>
                <w:sz w:val="20"/>
                <w:szCs w:val="20"/>
              </w:rPr>
              <w:t>(</w:t>
            </w:r>
            <w:r w:rsidRPr="002D7396">
              <w:rPr>
                <w:rFonts w:ascii="Times New Roman" w:hAnsi="Times New Roman"/>
                <w:sz w:val="20"/>
                <w:szCs w:val="20"/>
              </w:rPr>
              <w:t>scuola secondaria di primo grado</w:t>
            </w:r>
            <w:r w:rsidR="002D7396">
              <w:rPr>
                <w:rFonts w:ascii="Times New Roman" w:hAnsi="Times New Roman"/>
                <w:sz w:val="20"/>
                <w:szCs w:val="20"/>
              </w:rPr>
              <w:t>).</w:t>
            </w:r>
            <w:r w:rsidR="00BE382A" w:rsidRPr="002D73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49DE453" w14:textId="77777777" w:rsidR="002D7396" w:rsidRPr="002D7396" w:rsidRDefault="002D7396" w:rsidP="002D7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7396">
              <w:rPr>
                <w:rFonts w:ascii="Times New Roman" w:hAnsi="Times New Roman"/>
                <w:sz w:val="20"/>
                <w:szCs w:val="20"/>
              </w:rPr>
              <w:t xml:space="preserve">Prosecuzione </w:t>
            </w:r>
          </w:p>
          <w:p w14:paraId="184D42DC" w14:textId="77777777" w:rsidR="00767356" w:rsidRPr="00A60317" w:rsidRDefault="00767356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3F3D720" w14:textId="77777777" w:rsidTr="00B2099D">
        <w:trPr>
          <w:trHeight w:val="425"/>
        </w:trPr>
        <w:tc>
          <w:tcPr>
            <w:tcW w:w="2518" w:type="dxa"/>
          </w:tcPr>
          <w:p w14:paraId="1F5B218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6216553" w14:textId="77777777" w:rsidR="00E84862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Alunni delle classi prime e seconde. Sezioni B,D,E</w:t>
            </w:r>
          </w:p>
          <w:p w14:paraId="4A38E69C" w14:textId="77777777" w:rsidR="00A60317" w:rsidRPr="00767356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prevede la partecipazione di un gruppo di 12 alunni.</w:t>
            </w:r>
          </w:p>
        </w:tc>
      </w:tr>
      <w:tr w:rsidR="00B2099D" w:rsidRPr="00767356" w14:paraId="3F3BC10A" w14:textId="77777777" w:rsidTr="00B2099D">
        <w:trPr>
          <w:trHeight w:val="425"/>
        </w:trPr>
        <w:tc>
          <w:tcPr>
            <w:tcW w:w="2518" w:type="dxa"/>
          </w:tcPr>
          <w:p w14:paraId="3C90A20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3A55B69" w14:textId="77777777" w:rsidR="00A60317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Poter offrire un’opportunità formativa al fine di potenziare le proprie competenze e ampliare l’orizzonte delle proprie esperienze. </w:t>
            </w:r>
          </w:p>
          <w:p w14:paraId="49B095B3" w14:textId="77777777" w:rsidR="00E84862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Gli allievi, conoscono, esplorano e creano oggetti utilizzando alcune tecniche specifiche. </w:t>
            </w:r>
          </w:p>
          <w:p w14:paraId="166BC39B" w14:textId="77777777" w:rsidR="00A60317" w:rsidRPr="00767356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Sviluppare le conoscenze della lavorazione dell’argilla: progettazione, realizzazione, asciugatura e cottura dei manufatti. </w:t>
            </w:r>
          </w:p>
        </w:tc>
      </w:tr>
      <w:tr w:rsidR="00B2099D" w:rsidRPr="00767356" w14:paraId="4A38585B" w14:textId="77777777" w:rsidTr="00B2099D">
        <w:trPr>
          <w:trHeight w:val="425"/>
        </w:trPr>
        <w:tc>
          <w:tcPr>
            <w:tcW w:w="2518" w:type="dxa"/>
          </w:tcPr>
          <w:p w14:paraId="72696B2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5140C528" w14:textId="77777777" w:rsidR="00E84862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e incoraggiare il rispetto di persone e regole.</w:t>
            </w:r>
          </w:p>
          <w:p w14:paraId="3CD87177" w14:textId="77777777" w:rsidR="00A60317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responsabilità e l’organizzazione personale e di gruppo.</w:t>
            </w:r>
          </w:p>
          <w:p w14:paraId="5685A537" w14:textId="77777777" w:rsidR="00A60317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Acquisire sicurezza nelle proprie capacità di intervenire nel processo creativo, di accrescere l’autonomia, l’autostima e le capacità critiche.</w:t>
            </w:r>
          </w:p>
          <w:p w14:paraId="602017A7" w14:textId="77777777" w:rsidR="00A60317" w:rsidRPr="00767356" w:rsidRDefault="00A60317" w:rsidP="00A60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51AE935A" w14:textId="77777777" w:rsidTr="00B2099D">
        <w:trPr>
          <w:trHeight w:val="425"/>
        </w:trPr>
        <w:tc>
          <w:tcPr>
            <w:tcW w:w="2518" w:type="dxa"/>
          </w:tcPr>
          <w:p w14:paraId="6EA26A1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67CD7FD9" w14:textId="77777777" w:rsidR="00E84862" w:rsidRPr="00767356" w:rsidRDefault="00B30F12" w:rsidP="00B30F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Sostenere e promuovere le competenze trasversali che potranno diventare per il docente utili indicatori delle tendenze artistiche di ciascun alunno.</w:t>
            </w:r>
          </w:p>
        </w:tc>
      </w:tr>
      <w:tr w:rsidR="00B2099D" w:rsidRPr="00767356" w14:paraId="3F0213D0" w14:textId="77777777" w:rsidTr="00B2099D">
        <w:trPr>
          <w:trHeight w:val="425"/>
        </w:trPr>
        <w:tc>
          <w:tcPr>
            <w:tcW w:w="2518" w:type="dxa"/>
          </w:tcPr>
          <w:p w14:paraId="3157D6A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11D1F71F" w14:textId="77777777" w:rsidR="00E84862" w:rsidRPr="00767356" w:rsidRDefault="00737A07" w:rsidP="00737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Arricchire la capacità progettuale ed espressiva degli alunni, nonché sostenere lo sviluppo della creatività personale. </w:t>
            </w:r>
          </w:p>
        </w:tc>
      </w:tr>
      <w:tr w:rsidR="00B2099D" w:rsidRPr="00767356" w14:paraId="7BB84E5D" w14:textId="77777777" w:rsidTr="00B2099D">
        <w:trPr>
          <w:trHeight w:val="425"/>
        </w:trPr>
        <w:tc>
          <w:tcPr>
            <w:tcW w:w="2518" w:type="dxa"/>
          </w:tcPr>
          <w:p w14:paraId="4DBEEB3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54B6967E" w14:textId="69C12A1E" w:rsidR="00BE382A" w:rsidRPr="00767356" w:rsidRDefault="00453156" w:rsidP="006F14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intende promuovere </w:t>
            </w:r>
            <w:r w:rsidR="00BE382A">
              <w:rPr>
                <w:rFonts w:ascii="Times New Roman" w:hAnsi="Times New Roman"/>
                <w:sz w:val="20"/>
                <w:szCs w:val="20"/>
              </w:rPr>
              <w:t>l’az</w:t>
            </w:r>
            <w:r w:rsidR="006F149E">
              <w:rPr>
                <w:rFonts w:ascii="Times New Roman" w:hAnsi="Times New Roman"/>
                <w:sz w:val="20"/>
                <w:szCs w:val="20"/>
              </w:rPr>
              <w:t xml:space="preserve">ione manipolativa dell’argilla; </w:t>
            </w:r>
            <w:r w:rsidR="00BE382A">
              <w:rPr>
                <w:rFonts w:ascii="Times New Roman" w:hAnsi="Times New Roman"/>
                <w:sz w:val="20"/>
                <w:szCs w:val="20"/>
              </w:rPr>
              <w:t>oltre ad essere piacevole e divertente, consentirà agli alunni di acquisire sicurezza nelle proprie capacità di intervenire pers</w:t>
            </w:r>
            <w:r w:rsidR="006F149E">
              <w:rPr>
                <w:rFonts w:ascii="Times New Roman" w:hAnsi="Times New Roman"/>
                <w:sz w:val="20"/>
                <w:szCs w:val="20"/>
              </w:rPr>
              <w:t>onalmente nel processo creativo, di r</w:t>
            </w:r>
            <w:r w:rsidR="00BE382A">
              <w:rPr>
                <w:rFonts w:ascii="Times New Roman" w:hAnsi="Times New Roman"/>
                <w:sz w:val="20"/>
                <w:szCs w:val="20"/>
              </w:rPr>
              <w:t xml:space="preserve">iscoprire l’arte della ceramica </w:t>
            </w:r>
            <w:r w:rsidR="00592B22">
              <w:rPr>
                <w:rFonts w:ascii="Times New Roman" w:hAnsi="Times New Roman"/>
                <w:sz w:val="20"/>
                <w:szCs w:val="20"/>
              </w:rPr>
              <w:t>e quindi suscitare negli alunni il desiderio di cimentarsi in uno dei più an</w:t>
            </w:r>
            <w:r w:rsidR="006F149E">
              <w:rPr>
                <w:rFonts w:ascii="Times New Roman" w:hAnsi="Times New Roman"/>
                <w:sz w:val="20"/>
                <w:szCs w:val="20"/>
              </w:rPr>
              <w:t>tichi mestieri che si conoscono.</w:t>
            </w:r>
            <w:r w:rsidR="00592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149E">
              <w:rPr>
                <w:rFonts w:ascii="Times New Roman" w:hAnsi="Times New Roman"/>
                <w:sz w:val="20"/>
                <w:szCs w:val="20"/>
              </w:rPr>
              <w:t>S</w:t>
            </w:r>
            <w:r w:rsidR="00592B22">
              <w:rPr>
                <w:rFonts w:ascii="Times New Roman" w:hAnsi="Times New Roman"/>
                <w:sz w:val="20"/>
                <w:szCs w:val="20"/>
              </w:rPr>
              <w:t>i concretizzerà nelle articolate attività di laboratorio</w:t>
            </w:r>
            <w:r w:rsidR="006F149E">
              <w:rPr>
                <w:rFonts w:ascii="Times New Roman" w:hAnsi="Times New Roman"/>
                <w:sz w:val="20"/>
                <w:szCs w:val="20"/>
              </w:rPr>
              <w:t>,</w:t>
            </w:r>
            <w:r w:rsidR="00297D5E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454BBE">
              <w:rPr>
                <w:rFonts w:ascii="Times New Roman" w:hAnsi="Times New Roman"/>
                <w:sz w:val="20"/>
                <w:szCs w:val="20"/>
              </w:rPr>
              <w:t>recedute da una preparazione teorica che interesserà la prima parte del progetto.</w:t>
            </w:r>
            <w:r w:rsidR="00592B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2E45FABC" w14:textId="77777777" w:rsidTr="00B2099D">
        <w:trPr>
          <w:trHeight w:val="425"/>
        </w:trPr>
        <w:tc>
          <w:tcPr>
            <w:tcW w:w="2518" w:type="dxa"/>
          </w:tcPr>
          <w:p w14:paraId="68A349E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B5645EE" w14:textId="77777777" w:rsidR="00E84862" w:rsidRDefault="00821B90" w:rsidP="00834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L’arco temporale in cui il progetto si svolgerà prevede </w:t>
            </w:r>
            <w:r w:rsidR="008D6FAE">
              <w:rPr>
                <w:rFonts w:ascii="Times New Roman" w:hAnsi="Times New Roman"/>
                <w:sz w:val="20"/>
                <w:szCs w:val="20"/>
              </w:rPr>
              <w:t>tre</w:t>
            </w:r>
            <w:r w:rsidR="00834A97">
              <w:rPr>
                <w:rFonts w:ascii="Times New Roman" w:hAnsi="Times New Roman"/>
                <w:sz w:val="20"/>
                <w:szCs w:val="20"/>
              </w:rPr>
              <w:t xml:space="preserve"> fasi operative: </w:t>
            </w:r>
          </w:p>
          <w:p w14:paraId="17C5ABB5" w14:textId="77777777" w:rsidR="008D6FAE" w:rsidRDefault="00834A97" w:rsidP="00834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FAE">
              <w:rPr>
                <w:rFonts w:ascii="Times New Roman" w:hAnsi="Times New Roman"/>
                <w:sz w:val="20"/>
                <w:szCs w:val="20"/>
                <w:u w:val="single"/>
              </w:rPr>
              <w:t>fase progetto 1</w:t>
            </w:r>
            <w:r w:rsidR="008D6FAE">
              <w:rPr>
                <w:rFonts w:ascii="Times New Roman" w:hAnsi="Times New Roman"/>
                <w:sz w:val="20"/>
                <w:szCs w:val="20"/>
              </w:rPr>
              <w:t>: lezioni propedeutiche alla conoscenza della materia e al suo utilizzo nel corso della storia dell’uomo;</w:t>
            </w:r>
          </w:p>
          <w:p w14:paraId="1558F5FB" w14:textId="77777777" w:rsidR="00834A97" w:rsidRDefault="008D6FAE" w:rsidP="00834A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FAE">
              <w:rPr>
                <w:rFonts w:ascii="Times New Roman" w:hAnsi="Times New Roman"/>
                <w:sz w:val="20"/>
                <w:szCs w:val="20"/>
                <w:u w:val="single"/>
              </w:rPr>
              <w:t>fase progetto 2</w:t>
            </w:r>
            <w:r>
              <w:rPr>
                <w:rFonts w:ascii="Times New Roman" w:hAnsi="Times New Roman"/>
                <w:sz w:val="20"/>
                <w:szCs w:val="20"/>
              </w:rPr>
              <w:t>: lezioni operative, apprendimento modellazione e realizzazione di manufatti personalizzati;</w:t>
            </w:r>
          </w:p>
          <w:p w14:paraId="10E14CA4" w14:textId="77777777" w:rsidR="006B28CC" w:rsidRPr="00767356" w:rsidRDefault="008D6FAE" w:rsidP="006B28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6FAE">
              <w:rPr>
                <w:rFonts w:ascii="Times New Roman" w:hAnsi="Times New Roman"/>
                <w:sz w:val="20"/>
                <w:szCs w:val="20"/>
                <w:u w:val="single"/>
              </w:rPr>
              <w:t>fase progetto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ultimazione oggetti con colorazione, verniciatura e cotture al forno. </w:t>
            </w:r>
          </w:p>
        </w:tc>
      </w:tr>
      <w:tr w:rsidR="00B2099D" w:rsidRPr="00767356" w14:paraId="35AA9AF3" w14:textId="77777777" w:rsidTr="00B2099D">
        <w:trPr>
          <w:trHeight w:val="425"/>
        </w:trPr>
        <w:tc>
          <w:tcPr>
            <w:tcW w:w="2518" w:type="dxa"/>
          </w:tcPr>
          <w:p w14:paraId="4DB0B8E4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03D45">
              <w:rPr>
                <w:rFonts w:ascii="Times New Roman" w:hAnsi="Times New Roman"/>
                <w:sz w:val="20"/>
                <w:szCs w:val="20"/>
              </w:rPr>
              <w:t xml:space="preserve">Eventuali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risorse finanziarie necessarie</w:t>
            </w:r>
          </w:p>
        </w:tc>
        <w:tc>
          <w:tcPr>
            <w:tcW w:w="7046" w:type="dxa"/>
          </w:tcPr>
          <w:p w14:paraId="0FB1DE52" w14:textId="77777777" w:rsidR="00E84862" w:rsidRPr="00767356" w:rsidRDefault="008D6FAE" w:rsidP="00C644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risorse finanziarie </w:t>
            </w:r>
            <w:r w:rsidR="00C81DCA">
              <w:rPr>
                <w:rFonts w:ascii="Times New Roman" w:hAnsi="Times New Roman"/>
                <w:sz w:val="20"/>
                <w:szCs w:val="20"/>
              </w:rPr>
              <w:t>per la realizzazione di tale progetto</w:t>
            </w:r>
            <w:r w:rsidR="00C64417">
              <w:rPr>
                <w:rFonts w:ascii="Times New Roman" w:hAnsi="Times New Roman"/>
                <w:sz w:val="20"/>
                <w:szCs w:val="20"/>
              </w:rPr>
              <w:t xml:space="preserve"> verranno formulate in itinere come già sperimentato nei precedenti progetti. Si fa riferimento al punto “</w:t>
            </w:r>
            <w:r w:rsidR="00403D45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  <w:r w:rsidR="00C64417">
              <w:rPr>
                <w:rFonts w:ascii="Times New Roman" w:hAnsi="Times New Roman"/>
                <w:sz w:val="20"/>
                <w:szCs w:val="20"/>
              </w:rPr>
              <w:t>”.</w:t>
            </w:r>
          </w:p>
        </w:tc>
      </w:tr>
      <w:tr w:rsidR="00B2099D" w:rsidRPr="00767356" w14:paraId="70C74241" w14:textId="77777777" w:rsidTr="00B2099D">
        <w:trPr>
          <w:trHeight w:val="425"/>
        </w:trPr>
        <w:tc>
          <w:tcPr>
            <w:tcW w:w="2518" w:type="dxa"/>
          </w:tcPr>
          <w:p w14:paraId="6D0727B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68C0767" w14:textId="77777777" w:rsidR="00E84862" w:rsidRDefault="00D25D89" w:rsidP="00D25D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Docente: prof.ssa Baruffaldi Monica:</w:t>
            </w:r>
          </w:p>
          <w:p w14:paraId="0504C593" w14:textId="77777777" w:rsidR="00D25D89" w:rsidRDefault="00D25D89" w:rsidP="00D25D8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25D89">
              <w:rPr>
                <w:rFonts w:ascii="Times New Roman" w:hAnsi="Times New Roman"/>
                <w:sz w:val="20"/>
                <w:szCs w:val="20"/>
              </w:rPr>
              <w:t xml:space="preserve"> ore per la prima fase del progetto</w:t>
            </w:r>
          </w:p>
          <w:p w14:paraId="231C5300" w14:textId="77777777" w:rsidR="00D25D89" w:rsidRDefault="00D25D89" w:rsidP="00D25D8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 ore per la seconda fase del progetto</w:t>
            </w:r>
          </w:p>
          <w:p w14:paraId="10A8DC21" w14:textId="77777777" w:rsidR="00D25D89" w:rsidRDefault="00D25D89" w:rsidP="00D25D89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ore per la terza fase del progetto</w:t>
            </w:r>
          </w:p>
          <w:p w14:paraId="39118926" w14:textId="77777777" w:rsidR="009C74CE" w:rsidRPr="009C74CE" w:rsidRDefault="009C74CE" w:rsidP="009C74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Rapporti con enti esterni: nessuno -  a meno di proposte sorte in itinere - </w:t>
            </w:r>
          </w:p>
        </w:tc>
      </w:tr>
      <w:tr w:rsidR="00B2099D" w:rsidRPr="00767356" w14:paraId="7BDB4FA1" w14:textId="77777777" w:rsidTr="00B2099D">
        <w:trPr>
          <w:trHeight w:val="425"/>
        </w:trPr>
        <w:tc>
          <w:tcPr>
            <w:tcW w:w="2518" w:type="dxa"/>
          </w:tcPr>
          <w:p w14:paraId="2745B47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38284491" w14:textId="6C2462F0" w:rsidR="00E84862" w:rsidRPr="00767356" w:rsidRDefault="00C643B6" w:rsidP="00C643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di ceramica </w:t>
            </w:r>
            <w:r w:rsidR="006B5764">
              <w:rPr>
                <w:rFonts w:ascii="Times New Roman" w:hAnsi="Times New Roman"/>
                <w:sz w:val="20"/>
                <w:szCs w:val="20"/>
              </w:rPr>
              <w:t xml:space="preserve">che </w:t>
            </w:r>
            <w:r>
              <w:rPr>
                <w:rFonts w:ascii="Times New Roman" w:hAnsi="Times New Roman"/>
                <w:sz w:val="20"/>
                <w:szCs w:val="20"/>
              </w:rPr>
              <w:t>necessita di una porta chiudibile con chiave, tavoli di lavoro e armadi nuovi.</w:t>
            </w:r>
          </w:p>
        </w:tc>
      </w:tr>
      <w:tr w:rsidR="00B2099D" w:rsidRPr="00767356" w14:paraId="403D6950" w14:textId="77777777" w:rsidTr="00B2099D">
        <w:trPr>
          <w:trHeight w:val="425"/>
        </w:trPr>
        <w:tc>
          <w:tcPr>
            <w:tcW w:w="2518" w:type="dxa"/>
          </w:tcPr>
          <w:p w14:paraId="278AD55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4273C35" w14:textId="77777777" w:rsidR="00E84862" w:rsidRPr="00767356" w:rsidRDefault="00E52577" w:rsidP="002D7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 indicatori</w:t>
            </w:r>
            <w:r w:rsidR="002D7396">
              <w:rPr>
                <w:rFonts w:ascii="Times New Roman" w:hAnsi="Times New Roman"/>
                <w:sz w:val="20"/>
                <w:szCs w:val="20"/>
              </w:rPr>
              <w:t xml:space="preserve"> di riferimento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 per misurare il livello di raggiungimento dei risultati alla fine d</w:t>
            </w:r>
            <w:r w:rsidR="002D7396">
              <w:rPr>
                <w:rFonts w:ascii="Times New Roman" w:hAnsi="Times New Roman"/>
                <w:sz w:val="20"/>
                <w:szCs w:val="20"/>
              </w:rPr>
              <w:t xml:space="preserve">el progetto sono il complesso delle attività </w:t>
            </w:r>
            <w:r w:rsidR="00DA7100">
              <w:rPr>
                <w:rFonts w:ascii="Times New Roman" w:hAnsi="Times New Roman"/>
                <w:sz w:val="20"/>
                <w:szCs w:val="20"/>
              </w:rPr>
              <w:t xml:space="preserve">stesse attraverso i processi di </w:t>
            </w:r>
            <w:r w:rsidR="00DA7100">
              <w:rPr>
                <w:rFonts w:ascii="Times New Roman" w:hAnsi="Times New Roman"/>
                <w:sz w:val="20"/>
                <w:szCs w:val="20"/>
              </w:rPr>
              <w:lastRenderedPageBreak/>
              <w:t>manipolazione del materiale, dei codici del linguaggio visivo e delle tendenze artistiche di ciascun alunno.</w:t>
            </w:r>
          </w:p>
        </w:tc>
      </w:tr>
      <w:tr w:rsidR="00B2099D" w:rsidRPr="00767356" w14:paraId="7F10832D" w14:textId="77777777" w:rsidTr="00B2099D">
        <w:trPr>
          <w:trHeight w:val="425"/>
        </w:trPr>
        <w:tc>
          <w:tcPr>
            <w:tcW w:w="2518" w:type="dxa"/>
          </w:tcPr>
          <w:p w14:paraId="0EFDF46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7046" w:type="dxa"/>
          </w:tcPr>
          <w:p w14:paraId="3F962B86" w14:textId="635853E7" w:rsidR="00E84862" w:rsidRPr="00767356" w:rsidRDefault="00F5132C" w:rsidP="00F513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Dall’esperienza proposta e attuata, si è rilevato che è stata positiva e completa sia dal punto di vista partecipativo, </w:t>
            </w:r>
            <w:r w:rsidR="006B5764">
              <w:rPr>
                <w:rFonts w:ascii="Times New Roman" w:hAnsi="Times New Roman"/>
                <w:sz w:val="20"/>
                <w:szCs w:val="20"/>
              </w:rPr>
              <w:t xml:space="preserve">sia artistico e didattico. È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auspicabile che il laboratorio sia sempre dotato di quanto richiesto per non compromettere </w:t>
            </w:r>
            <w:r w:rsidR="005E525E">
              <w:rPr>
                <w:rFonts w:ascii="Times New Roman" w:hAnsi="Times New Roman"/>
                <w:sz w:val="20"/>
                <w:szCs w:val="20"/>
              </w:rPr>
              <w:t>una sintesi interpretativa del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loro estro artistico.</w:t>
            </w:r>
          </w:p>
        </w:tc>
      </w:tr>
      <w:tr w:rsidR="00B2099D" w:rsidRPr="00767356" w14:paraId="5E34425B" w14:textId="77777777" w:rsidTr="00B2099D">
        <w:trPr>
          <w:trHeight w:val="425"/>
        </w:trPr>
        <w:tc>
          <w:tcPr>
            <w:tcW w:w="2518" w:type="dxa"/>
          </w:tcPr>
          <w:p w14:paraId="37854AD6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F94C664" w14:textId="77777777" w:rsidR="00E84862" w:rsidRDefault="00F5132C" w:rsidP="00F513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alunni mostrano interesse e partecipazione apprezzabili nonché un aumento delle ore dedicate a tale laboratorio.</w:t>
            </w:r>
          </w:p>
          <w:p w14:paraId="598BAB37" w14:textId="77777777" w:rsidR="00F5132C" w:rsidRPr="00767356" w:rsidRDefault="00F5132C" w:rsidP="00F513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 dimostrato che l’at</w:t>
            </w:r>
            <w:r w:rsidR="00904D09">
              <w:rPr>
                <w:rFonts w:ascii="Times New Roman" w:hAnsi="Times New Roman"/>
                <w:sz w:val="20"/>
                <w:szCs w:val="20"/>
              </w:rPr>
              <w:t>tività creativa prosegue anche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D09">
              <w:rPr>
                <w:rFonts w:ascii="Times New Roman" w:hAnsi="Times New Roman"/>
                <w:sz w:val="20"/>
                <w:szCs w:val="20"/>
              </w:rPr>
              <w:t>nell’ambito familiare</w:t>
            </w:r>
            <w:r w:rsidR="0089232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5E2940C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305654EC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473A3A0" w14:textId="77777777" w:rsidTr="00767356">
        <w:tc>
          <w:tcPr>
            <w:tcW w:w="9488" w:type="dxa"/>
          </w:tcPr>
          <w:p w14:paraId="7B049CED" w14:textId="3915B90C" w:rsidR="00767356" w:rsidRDefault="002F4272" w:rsidP="00B840F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DESCRIZIONE SINTETICA</w:t>
            </w:r>
          </w:p>
          <w:p w14:paraId="1168C446" w14:textId="42B21ACE" w:rsidR="002F4272" w:rsidRDefault="002F4272" w:rsidP="00B840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PROGETTO ARTISTI IN CAMMINO</w:t>
            </w:r>
          </w:p>
          <w:p w14:paraId="7B051CF7" w14:textId="77777777" w:rsidR="00B840F3" w:rsidRPr="00753289" w:rsidRDefault="00B840F3" w:rsidP="00B840F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289">
              <w:rPr>
                <w:rFonts w:ascii="Times New Roman" w:hAnsi="Times New Roman"/>
                <w:sz w:val="20"/>
                <w:szCs w:val="20"/>
              </w:rPr>
              <w:t>-</w:t>
            </w:r>
            <w:r w:rsidR="00AF6818" w:rsidRPr="00753289">
              <w:rPr>
                <w:rFonts w:ascii="Times New Roman" w:hAnsi="Times New Roman"/>
                <w:sz w:val="20"/>
                <w:szCs w:val="20"/>
              </w:rPr>
              <w:t>A</w:t>
            </w:r>
            <w:r w:rsidRPr="00753289">
              <w:rPr>
                <w:rFonts w:ascii="Times New Roman" w:hAnsi="Times New Roman"/>
                <w:sz w:val="20"/>
                <w:szCs w:val="20"/>
              </w:rPr>
              <w:t>lunni di prima e seconda media dei corsi B,D,E.</w:t>
            </w:r>
          </w:p>
          <w:p w14:paraId="0E352D17" w14:textId="77777777" w:rsidR="00B840F3" w:rsidRPr="00753289" w:rsidRDefault="00B840F3" w:rsidP="00B840F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289">
              <w:rPr>
                <w:rFonts w:ascii="Times New Roman" w:hAnsi="Times New Roman"/>
                <w:sz w:val="20"/>
                <w:szCs w:val="20"/>
              </w:rPr>
              <w:t>-promuove il processo creativo, l’autonomia, l’autostima e le capacità critiche.</w:t>
            </w:r>
          </w:p>
          <w:p w14:paraId="290F7A7D" w14:textId="77777777" w:rsidR="00B840F3" w:rsidRPr="00753289" w:rsidRDefault="00AF6818" w:rsidP="00B840F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289">
              <w:rPr>
                <w:rFonts w:ascii="Times New Roman" w:hAnsi="Times New Roman"/>
                <w:sz w:val="20"/>
                <w:szCs w:val="20"/>
              </w:rPr>
              <w:t>-</w:t>
            </w:r>
            <w:r w:rsidR="00B840F3" w:rsidRPr="00753289">
              <w:rPr>
                <w:rFonts w:ascii="Times New Roman" w:hAnsi="Times New Roman"/>
                <w:sz w:val="20"/>
                <w:szCs w:val="20"/>
              </w:rPr>
              <w:t>spazio pomer</w:t>
            </w:r>
            <w:r w:rsidR="003361DC" w:rsidRPr="00753289">
              <w:rPr>
                <w:rFonts w:ascii="Times New Roman" w:hAnsi="Times New Roman"/>
                <w:sz w:val="20"/>
                <w:szCs w:val="20"/>
              </w:rPr>
              <w:t>idiano per la durata di due ore</w:t>
            </w:r>
            <w:r w:rsidR="00A733D7" w:rsidRPr="00753289">
              <w:rPr>
                <w:rFonts w:ascii="Times New Roman" w:hAnsi="Times New Roman"/>
                <w:sz w:val="20"/>
                <w:szCs w:val="20"/>
              </w:rPr>
              <w:t xml:space="preserve"> settimanali per un totale di 18 ore.</w:t>
            </w:r>
          </w:p>
          <w:p w14:paraId="51DACA8D" w14:textId="77777777" w:rsidR="00B840F3" w:rsidRPr="00753289" w:rsidRDefault="00B840F3" w:rsidP="00B840F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289">
              <w:rPr>
                <w:rFonts w:ascii="Times New Roman" w:hAnsi="Times New Roman"/>
                <w:sz w:val="20"/>
                <w:szCs w:val="20"/>
              </w:rPr>
              <w:t>-</w:t>
            </w:r>
            <w:r w:rsidR="003361DC" w:rsidRPr="00753289">
              <w:rPr>
                <w:rFonts w:ascii="Times New Roman" w:hAnsi="Times New Roman"/>
                <w:sz w:val="20"/>
                <w:szCs w:val="20"/>
              </w:rPr>
              <w:t xml:space="preserve">alla fine del percorso </w:t>
            </w:r>
            <w:r w:rsidR="00A733D7" w:rsidRPr="00753289">
              <w:rPr>
                <w:rFonts w:ascii="Times New Roman" w:hAnsi="Times New Roman"/>
                <w:sz w:val="20"/>
                <w:szCs w:val="20"/>
              </w:rPr>
              <w:t xml:space="preserve">si </w:t>
            </w:r>
            <w:r w:rsidRPr="00753289">
              <w:rPr>
                <w:rFonts w:ascii="Times New Roman" w:hAnsi="Times New Roman"/>
                <w:sz w:val="20"/>
                <w:szCs w:val="20"/>
              </w:rPr>
              <w:t>propone anche l’allestimento di</w:t>
            </w:r>
            <w:r w:rsidR="003361DC" w:rsidRPr="00753289">
              <w:rPr>
                <w:rFonts w:ascii="Times New Roman" w:hAnsi="Times New Roman"/>
                <w:sz w:val="20"/>
                <w:szCs w:val="20"/>
              </w:rPr>
              <w:t xml:space="preserve"> un mercatino per la vendita dei manufatti creati dagli alunni.</w:t>
            </w:r>
          </w:p>
          <w:p w14:paraId="51996574" w14:textId="77777777" w:rsidR="003361DC" w:rsidRPr="00753289" w:rsidRDefault="00AF6818" w:rsidP="00B840F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289">
              <w:rPr>
                <w:rFonts w:ascii="Times New Roman" w:hAnsi="Times New Roman"/>
                <w:sz w:val="20"/>
                <w:szCs w:val="20"/>
              </w:rPr>
              <w:t>-</w:t>
            </w:r>
            <w:r w:rsidR="003361DC" w:rsidRPr="00753289">
              <w:rPr>
                <w:rFonts w:ascii="Times New Roman" w:hAnsi="Times New Roman"/>
                <w:sz w:val="20"/>
                <w:szCs w:val="20"/>
              </w:rPr>
              <w:t xml:space="preserve"> docente interno referente.</w:t>
            </w:r>
          </w:p>
          <w:p w14:paraId="04D5F201" w14:textId="77777777" w:rsidR="00B840F3" w:rsidRPr="00B840F3" w:rsidRDefault="00B840F3" w:rsidP="00B840F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40F3">
              <w:rPr>
                <w:rFonts w:ascii="Times New Roman" w:hAnsi="Times New Roman"/>
              </w:rPr>
              <w:t xml:space="preserve"> </w:t>
            </w:r>
          </w:p>
          <w:p w14:paraId="1EB1C231" w14:textId="77777777" w:rsidR="00B840F3" w:rsidRPr="00767356" w:rsidRDefault="00B840F3" w:rsidP="00B840F3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358F218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064C225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3037005B" w14:textId="77777777" w:rsidTr="00B2099D">
        <w:trPr>
          <w:trHeight w:val="425"/>
        </w:trPr>
        <w:tc>
          <w:tcPr>
            <w:tcW w:w="9564" w:type="dxa"/>
          </w:tcPr>
          <w:p w14:paraId="31CE301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18671B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193854D9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211BBAB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3FD79716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4CCC0A32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4AB00CE2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5EEB297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7EA1D11A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DFD8B8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4689D180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9156944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574371C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730C1B" w14:textId="3531A292" w:rsidR="00B2099D" w:rsidRPr="00767356" w:rsidRDefault="002F4272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gennaio2016</w:t>
      </w:r>
    </w:p>
    <w:p w14:paraId="474365CB" w14:textId="77777777" w:rsidR="00B2099D" w:rsidRPr="00767356" w:rsidRDefault="00D205DC" w:rsidP="001765D7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69A6" w14:textId="77777777" w:rsidR="00E929A5" w:rsidRDefault="00E929A5" w:rsidP="00E84862">
      <w:pPr>
        <w:spacing w:after="0" w:line="240" w:lineRule="auto"/>
      </w:pPr>
      <w:r>
        <w:separator/>
      </w:r>
    </w:p>
  </w:endnote>
  <w:endnote w:type="continuationSeparator" w:id="0">
    <w:p w14:paraId="5EE28EBA" w14:textId="77777777" w:rsidR="00E929A5" w:rsidRDefault="00E929A5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C53CA" w14:textId="77777777" w:rsidR="00767356" w:rsidRDefault="000014F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673FDA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89BEC" w14:textId="59A88260" w:rsidR="00767356" w:rsidRDefault="000014F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427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2817A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A82ED" w14:textId="77777777" w:rsidR="00E929A5" w:rsidRDefault="00E929A5" w:rsidP="00E84862">
      <w:pPr>
        <w:spacing w:after="0" w:line="240" w:lineRule="auto"/>
      </w:pPr>
      <w:r>
        <w:separator/>
      </w:r>
    </w:p>
  </w:footnote>
  <w:footnote w:type="continuationSeparator" w:id="0">
    <w:p w14:paraId="381016FC" w14:textId="77777777" w:rsidR="00E929A5" w:rsidRDefault="00E929A5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9CB9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0BB066B0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09601C9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4736B975" w14:textId="77777777" w:rsidR="00767356" w:rsidRPr="00833B2C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833B2C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1975921A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4E72A5B1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E9E"/>
    <w:multiLevelType w:val="hybridMultilevel"/>
    <w:tmpl w:val="76AC2BFC"/>
    <w:lvl w:ilvl="0" w:tplc="4B9CF5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834DE"/>
    <w:multiLevelType w:val="hybridMultilevel"/>
    <w:tmpl w:val="B11E4078"/>
    <w:lvl w:ilvl="0" w:tplc="4B9CF5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15EF"/>
    <w:multiLevelType w:val="hybridMultilevel"/>
    <w:tmpl w:val="70503ECE"/>
    <w:lvl w:ilvl="0" w:tplc="4B9CF5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014F3"/>
    <w:rsid w:val="00094802"/>
    <w:rsid w:val="00107307"/>
    <w:rsid w:val="00122B16"/>
    <w:rsid w:val="00152EFD"/>
    <w:rsid w:val="001765D7"/>
    <w:rsid w:val="001F7418"/>
    <w:rsid w:val="002358FB"/>
    <w:rsid w:val="00297D5E"/>
    <w:rsid w:val="002A763C"/>
    <w:rsid w:val="002D7396"/>
    <w:rsid w:val="002F4272"/>
    <w:rsid w:val="00302157"/>
    <w:rsid w:val="003361DC"/>
    <w:rsid w:val="003D2C0B"/>
    <w:rsid w:val="00403D45"/>
    <w:rsid w:val="00453156"/>
    <w:rsid w:val="00454BBE"/>
    <w:rsid w:val="00466CF9"/>
    <w:rsid w:val="004A1D28"/>
    <w:rsid w:val="004F7006"/>
    <w:rsid w:val="00592B22"/>
    <w:rsid w:val="005C071D"/>
    <w:rsid w:val="005E525E"/>
    <w:rsid w:val="006B28CC"/>
    <w:rsid w:val="006B5764"/>
    <w:rsid w:val="006F149E"/>
    <w:rsid w:val="0070188C"/>
    <w:rsid w:val="00737A07"/>
    <w:rsid w:val="00753289"/>
    <w:rsid w:val="00767356"/>
    <w:rsid w:val="007C2647"/>
    <w:rsid w:val="007D5DD1"/>
    <w:rsid w:val="00821B90"/>
    <w:rsid w:val="0083339D"/>
    <w:rsid w:val="00833B2C"/>
    <w:rsid w:val="00834A97"/>
    <w:rsid w:val="008676F8"/>
    <w:rsid w:val="0089232D"/>
    <w:rsid w:val="008D6FAE"/>
    <w:rsid w:val="00904D09"/>
    <w:rsid w:val="009C74CE"/>
    <w:rsid w:val="009F1D86"/>
    <w:rsid w:val="00A35E94"/>
    <w:rsid w:val="00A60317"/>
    <w:rsid w:val="00A667C8"/>
    <w:rsid w:val="00A733D7"/>
    <w:rsid w:val="00AC05A9"/>
    <w:rsid w:val="00AF6818"/>
    <w:rsid w:val="00B2099D"/>
    <w:rsid w:val="00B30F12"/>
    <w:rsid w:val="00B53412"/>
    <w:rsid w:val="00B840F3"/>
    <w:rsid w:val="00BD3F33"/>
    <w:rsid w:val="00BE382A"/>
    <w:rsid w:val="00C11B9A"/>
    <w:rsid w:val="00C643B6"/>
    <w:rsid w:val="00C64417"/>
    <w:rsid w:val="00C81DCA"/>
    <w:rsid w:val="00CB3E26"/>
    <w:rsid w:val="00D205DC"/>
    <w:rsid w:val="00D25D89"/>
    <w:rsid w:val="00D70546"/>
    <w:rsid w:val="00DA7100"/>
    <w:rsid w:val="00E52577"/>
    <w:rsid w:val="00E84862"/>
    <w:rsid w:val="00E929A5"/>
    <w:rsid w:val="00F5132C"/>
    <w:rsid w:val="00FC7618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76606"/>
  <w15:docId w15:val="{34D03BBE-C924-4ED0-8407-E5CE4EA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paola fabbri</cp:lastModifiedBy>
  <cp:revision>11</cp:revision>
  <dcterms:created xsi:type="dcterms:W3CDTF">2016-01-11T08:39:00Z</dcterms:created>
  <dcterms:modified xsi:type="dcterms:W3CDTF">2016-01-17T16:56:00Z</dcterms:modified>
</cp:coreProperties>
</file>