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AC1" w:rsidRPr="00932538" w:rsidRDefault="00661AC1" w:rsidP="00661AC1">
      <w:pPr>
        <w:autoSpaceDE w:val="0"/>
        <w:autoSpaceDN w:val="0"/>
        <w:spacing w:after="75" w:line="360" w:lineRule="auto"/>
        <w:jc w:val="center"/>
        <w:rPr>
          <w:rFonts w:ascii="Goudy Old Style" w:hAnsi="Goudy Old Style"/>
          <w:sz w:val="22"/>
          <w:szCs w:val="22"/>
        </w:rPr>
      </w:pPr>
      <w:r w:rsidRPr="00932538">
        <w:rPr>
          <w:rFonts w:ascii="Goudy Old Style" w:hAnsi="Goudy Old Style"/>
          <w:sz w:val="22"/>
          <w:szCs w:val="22"/>
        </w:rPr>
        <w:t>[</w:t>
      </w:r>
      <w:r w:rsidRPr="00932538">
        <w:rPr>
          <w:rFonts w:ascii="Goudy Old Style" w:hAnsi="Goudy Old Style"/>
          <w:i/>
          <w:sz w:val="22"/>
          <w:szCs w:val="22"/>
          <w:highlight w:val="yellow"/>
        </w:rPr>
        <w:t xml:space="preserve">da trascrivere su carta intestata </w:t>
      </w:r>
      <w:proofErr w:type="gramStart"/>
      <w:r w:rsidRPr="00932538">
        <w:rPr>
          <w:rFonts w:ascii="Goudy Old Style" w:hAnsi="Goudy Old Style"/>
          <w:i/>
          <w:sz w:val="22"/>
          <w:szCs w:val="22"/>
          <w:highlight w:val="yellow"/>
        </w:rPr>
        <w:t xml:space="preserve">dell’Istituto </w:t>
      </w:r>
      <w:r w:rsidRPr="00932538">
        <w:rPr>
          <w:rFonts w:ascii="Goudy Old Style" w:hAnsi="Goudy Old Style"/>
          <w:sz w:val="22"/>
          <w:szCs w:val="22"/>
          <w:highlight w:val="yellow"/>
        </w:rPr>
        <w:t>]</w:t>
      </w:r>
      <w:proofErr w:type="gramEnd"/>
    </w:p>
    <w:p w:rsidR="00661AC1" w:rsidRPr="00932538" w:rsidRDefault="00661AC1" w:rsidP="00661AC1">
      <w:pPr>
        <w:autoSpaceDE w:val="0"/>
        <w:autoSpaceDN w:val="0"/>
        <w:spacing w:after="75" w:line="360" w:lineRule="auto"/>
        <w:jc w:val="center"/>
        <w:rPr>
          <w:rFonts w:ascii="Goudy Old Style" w:hAnsi="Goudy Old Style"/>
          <w:i/>
          <w:iCs/>
          <w:sz w:val="22"/>
          <w:szCs w:val="22"/>
        </w:rPr>
      </w:pPr>
    </w:p>
    <w:p w:rsidR="00661AC1" w:rsidRPr="00932538" w:rsidRDefault="00661AC1" w:rsidP="00661AC1">
      <w:pPr>
        <w:autoSpaceDE w:val="0"/>
        <w:autoSpaceDN w:val="0"/>
        <w:spacing w:after="75" w:line="360" w:lineRule="auto"/>
        <w:jc w:val="right"/>
        <w:rPr>
          <w:rFonts w:ascii="Goudy Old Style" w:hAnsi="Goudy Old Style"/>
          <w:sz w:val="22"/>
          <w:szCs w:val="22"/>
        </w:rPr>
      </w:pPr>
      <w:r w:rsidRPr="00932538">
        <w:rPr>
          <w:rFonts w:ascii="Goudy Old Style" w:hAnsi="Goudy Old Style"/>
          <w:sz w:val="22"/>
          <w:szCs w:val="22"/>
        </w:rPr>
        <w:t>Milano, il ___ [</w:t>
      </w:r>
      <w:r w:rsidRPr="00932538">
        <w:rPr>
          <w:rFonts w:ascii="Goudy Old Style" w:hAnsi="Goudy Old Style"/>
          <w:i/>
          <w:sz w:val="22"/>
          <w:szCs w:val="22"/>
          <w:highlight w:val="yellow"/>
        </w:rPr>
        <w:t>medesima data della proposta</w:t>
      </w:r>
      <w:r w:rsidRPr="00932538">
        <w:rPr>
          <w:rFonts w:ascii="Goudy Old Style" w:hAnsi="Goudy Old Style"/>
          <w:sz w:val="22"/>
          <w:szCs w:val="22"/>
        </w:rPr>
        <w:t xml:space="preserve">] </w:t>
      </w:r>
    </w:p>
    <w:p w:rsidR="00661AC1" w:rsidRPr="00932538" w:rsidRDefault="00661AC1" w:rsidP="00661AC1">
      <w:pPr>
        <w:autoSpaceDE w:val="0"/>
        <w:autoSpaceDN w:val="0"/>
        <w:spacing w:after="75" w:line="360" w:lineRule="auto"/>
        <w:jc w:val="both"/>
        <w:rPr>
          <w:rFonts w:ascii="Goudy Old Style" w:hAnsi="Goudy Old Style"/>
          <w:sz w:val="22"/>
          <w:szCs w:val="22"/>
        </w:rPr>
      </w:pPr>
    </w:p>
    <w:p w:rsidR="00661AC1" w:rsidRPr="00932538" w:rsidRDefault="00661AC1" w:rsidP="00661AC1">
      <w:pPr>
        <w:autoSpaceDE w:val="0"/>
        <w:autoSpaceDN w:val="0"/>
        <w:jc w:val="both"/>
        <w:rPr>
          <w:rFonts w:ascii="Goudy Old Style" w:hAnsi="Goudy Old Style"/>
          <w:sz w:val="22"/>
          <w:szCs w:val="22"/>
        </w:rPr>
      </w:pPr>
      <w:r w:rsidRPr="00932538">
        <w:rPr>
          <w:rFonts w:ascii="Goudy Old Style" w:hAnsi="Goudy Old Style"/>
          <w:sz w:val="22"/>
          <w:szCs w:val="22"/>
        </w:rPr>
        <w:t>Spettabile</w:t>
      </w:r>
    </w:p>
    <w:p w:rsidR="00661AC1" w:rsidRPr="00932538" w:rsidRDefault="00661AC1" w:rsidP="00661AC1">
      <w:pPr>
        <w:autoSpaceDE w:val="0"/>
        <w:autoSpaceDN w:val="0"/>
        <w:jc w:val="both"/>
        <w:rPr>
          <w:rFonts w:ascii="Goudy Old Style" w:hAnsi="Goudy Old Style"/>
          <w:sz w:val="22"/>
          <w:szCs w:val="22"/>
        </w:rPr>
      </w:pPr>
      <w:r w:rsidRPr="00932538">
        <w:rPr>
          <w:rFonts w:ascii="Goudy Old Style" w:hAnsi="Goudy Old Style"/>
          <w:sz w:val="22"/>
          <w:szCs w:val="22"/>
        </w:rPr>
        <w:t>GSD Foundation</w:t>
      </w:r>
    </w:p>
    <w:p w:rsidR="00CE4C5A" w:rsidRPr="00932538" w:rsidRDefault="00CE4C5A" w:rsidP="00661AC1">
      <w:pPr>
        <w:autoSpaceDE w:val="0"/>
        <w:autoSpaceDN w:val="0"/>
        <w:jc w:val="both"/>
        <w:rPr>
          <w:rFonts w:ascii="Goudy Old Style" w:hAnsi="Goudy Old Style"/>
          <w:sz w:val="22"/>
          <w:szCs w:val="22"/>
        </w:rPr>
      </w:pPr>
      <w:r w:rsidRPr="00932538">
        <w:rPr>
          <w:rFonts w:ascii="Goudy Old Style" w:hAnsi="Goudy Old Style"/>
          <w:sz w:val="22"/>
          <w:szCs w:val="22"/>
        </w:rPr>
        <w:t>via Fellini n. 4</w:t>
      </w:r>
    </w:p>
    <w:p w:rsidR="00661AC1" w:rsidRPr="00932538" w:rsidRDefault="00CE4C5A" w:rsidP="00661AC1">
      <w:pPr>
        <w:autoSpaceDE w:val="0"/>
        <w:autoSpaceDN w:val="0"/>
        <w:jc w:val="both"/>
        <w:rPr>
          <w:rFonts w:ascii="Goudy Old Style" w:hAnsi="Goudy Old Style"/>
          <w:sz w:val="22"/>
          <w:szCs w:val="22"/>
        </w:rPr>
      </w:pPr>
      <w:r w:rsidRPr="00932538">
        <w:rPr>
          <w:rFonts w:ascii="Goudy Old Style" w:hAnsi="Goudy Old Style"/>
          <w:sz w:val="22"/>
          <w:szCs w:val="22"/>
        </w:rPr>
        <w:t xml:space="preserve">20097 San Donato Milanese; </w:t>
      </w:r>
    </w:p>
    <w:p w:rsidR="00661AC1" w:rsidRPr="00932538" w:rsidRDefault="00661AC1" w:rsidP="00661AC1">
      <w:pPr>
        <w:autoSpaceDE w:val="0"/>
        <w:autoSpaceDN w:val="0"/>
        <w:jc w:val="both"/>
        <w:rPr>
          <w:rFonts w:ascii="Goudy Old Style" w:hAnsi="Goudy Old Style"/>
          <w:sz w:val="22"/>
          <w:szCs w:val="22"/>
        </w:rPr>
      </w:pPr>
    </w:p>
    <w:p w:rsidR="00661AC1" w:rsidRPr="00932538" w:rsidRDefault="00661AC1" w:rsidP="00661AC1">
      <w:pPr>
        <w:autoSpaceDE w:val="0"/>
        <w:autoSpaceDN w:val="0"/>
        <w:jc w:val="both"/>
        <w:rPr>
          <w:rFonts w:ascii="Goudy Old Style" w:hAnsi="Goudy Old Style"/>
          <w:sz w:val="22"/>
          <w:szCs w:val="22"/>
        </w:rPr>
      </w:pPr>
    </w:p>
    <w:p w:rsidR="00661AC1" w:rsidRPr="00932538" w:rsidRDefault="00661AC1" w:rsidP="00661AC1">
      <w:pPr>
        <w:autoSpaceDE w:val="0"/>
        <w:autoSpaceDN w:val="0"/>
        <w:jc w:val="both"/>
        <w:rPr>
          <w:rFonts w:ascii="Goudy Old Style" w:hAnsi="Goudy Old Style"/>
          <w:b/>
          <w:sz w:val="22"/>
          <w:szCs w:val="22"/>
        </w:rPr>
      </w:pPr>
      <w:r w:rsidRPr="00932538">
        <w:rPr>
          <w:rFonts w:ascii="Goudy Old Style" w:hAnsi="Goudy Old Style"/>
          <w:b/>
          <w:sz w:val="22"/>
          <w:szCs w:val="22"/>
        </w:rPr>
        <w:t xml:space="preserve">Oggetto: </w:t>
      </w:r>
      <w:r w:rsidR="00932538" w:rsidRPr="00932538">
        <w:rPr>
          <w:rFonts w:ascii="Goudy Old Style" w:hAnsi="Goudy Old Style"/>
          <w:b/>
          <w:sz w:val="22"/>
          <w:szCs w:val="22"/>
        </w:rPr>
        <w:t>Proposta di accordo per lo svolgimento di attività nell’ambito del progetto EAT Educational</w:t>
      </w:r>
    </w:p>
    <w:p w:rsidR="00661AC1" w:rsidRPr="00932538" w:rsidRDefault="00661AC1" w:rsidP="00661AC1">
      <w:pPr>
        <w:autoSpaceDE w:val="0"/>
        <w:autoSpaceDN w:val="0"/>
        <w:jc w:val="both"/>
        <w:rPr>
          <w:rFonts w:ascii="Goudy Old Style" w:hAnsi="Goudy Old Style"/>
          <w:sz w:val="22"/>
          <w:szCs w:val="22"/>
        </w:rPr>
      </w:pPr>
    </w:p>
    <w:p w:rsidR="00661AC1" w:rsidRPr="00932538" w:rsidRDefault="00661AC1" w:rsidP="00661AC1">
      <w:pPr>
        <w:autoSpaceDE w:val="0"/>
        <w:autoSpaceDN w:val="0"/>
        <w:jc w:val="both"/>
        <w:rPr>
          <w:rFonts w:ascii="Goudy Old Style" w:hAnsi="Goudy Old Style"/>
          <w:sz w:val="22"/>
          <w:szCs w:val="22"/>
        </w:rPr>
      </w:pPr>
    </w:p>
    <w:p w:rsidR="00661AC1" w:rsidRPr="00932538" w:rsidRDefault="00661AC1" w:rsidP="00661AC1">
      <w:pPr>
        <w:keepNext/>
        <w:autoSpaceDE w:val="0"/>
        <w:autoSpaceDN w:val="0"/>
        <w:spacing w:after="75" w:line="360" w:lineRule="auto"/>
        <w:jc w:val="both"/>
        <w:outlineLvl w:val="4"/>
        <w:rPr>
          <w:rFonts w:ascii="Goudy Old Style" w:hAnsi="Goudy Old Style"/>
          <w:iCs/>
          <w:sz w:val="22"/>
          <w:szCs w:val="22"/>
        </w:rPr>
      </w:pPr>
      <w:r w:rsidRPr="00932538">
        <w:rPr>
          <w:rFonts w:ascii="Goudy Old Style" w:hAnsi="Goudy Old Style"/>
          <w:iCs/>
          <w:sz w:val="22"/>
          <w:szCs w:val="22"/>
        </w:rPr>
        <w:t xml:space="preserve">Spettabile </w:t>
      </w:r>
      <w:r w:rsidR="00932538" w:rsidRPr="00932538">
        <w:rPr>
          <w:rFonts w:ascii="Goudy Old Style" w:hAnsi="Goudy Old Style"/>
          <w:iCs/>
          <w:sz w:val="22"/>
          <w:szCs w:val="22"/>
        </w:rPr>
        <w:t>GSD Foundation</w:t>
      </w:r>
      <w:r w:rsidRPr="00932538">
        <w:rPr>
          <w:rFonts w:ascii="Goudy Old Style" w:hAnsi="Goudy Old Style"/>
          <w:iCs/>
          <w:sz w:val="22"/>
          <w:szCs w:val="22"/>
        </w:rPr>
        <w:t>,</w:t>
      </w:r>
    </w:p>
    <w:p w:rsidR="00661AC1" w:rsidRPr="00932538" w:rsidRDefault="00661AC1" w:rsidP="00661AC1">
      <w:pPr>
        <w:autoSpaceDE w:val="0"/>
        <w:autoSpaceDN w:val="0"/>
        <w:spacing w:after="75" w:line="360" w:lineRule="auto"/>
        <w:jc w:val="both"/>
        <w:rPr>
          <w:rFonts w:ascii="Goudy Old Style" w:hAnsi="Goudy Old Style"/>
          <w:iCs/>
          <w:sz w:val="22"/>
          <w:szCs w:val="22"/>
        </w:rPr>
      </w:pPr>
      <w:r w:rsidRPr="00932538">
        <w:rPr>
          <w:rFonts w:ascii="Goudy Old Style" w:hAnsi="Goudy Old Style"/>
          <w:iCs/>
          <w:sz w:val="22"/>
          <w:szCs w:val="22"/>
        </w:rPr>
        <w:t xml:space="preserve">abbiamo ricevuto la Vostra proposta </w:t>
      </w:r>
      <w:r w:rsidR="00932538" w:rsidRPr="00932538">
        <w:rPr>
          <w:rFonts w:ascii="Goudy Old Style" w:hAnsi="Goudy Old Style"/>
          <w:iCs/>
          <w:sz w:val="22"/>
          <w:szCs w:val="22"/>
        </w:rPr>
        <w:t>del [</w:t>
      </w:r>
      <w:r w:rsidR="00932538" w:rsidRPr="00932538">
        <w:rPr>
          <w:rFonts w:ascii="Goudy Old Style" w:hAnsi="Goudy Old Style"/>
          <w:iCs/>
          <w:sz w:val="22"/>
          <w:szCs w:val="22"/>
          <w:highlight w:val="yellow"/>
        </w:rPr>
        <w:t>*</w:t>
      </w:r>
      <w:r w:rsidR="00932538" w:rsidRPr="00932538">
        <w:rPr>
          <w:rFonts w:ascii="Goudy Old Style" w:hAnsi="Goudy Old Style"/>
          <w:iCs/>
          <w:sz w:val="22"/>
          <w:szCs w:val="22"/>
        </w:rPr>
        <w:t>]</w:t>
      </w:r>
      <w:r w:rsidRPr="00932538">
        <w:rPr>
          <w:rFonts w:ascii="Goudy Old Style" w:hAnsi="Goudy Old Style"/>
          <w:iCs/>
          <w:sz w:val="22"/>
          <w:szCs w:val="22"/>
        </w:rPr>
        <w:t xml:space="preserve"> che qui di seguito trascriviamo in segno di incondizionata accettazione.</w:t>
      </w:r>
    </w:p>
    <w:p w:rsidR="00932538" w:rsidRPr="00932538" w:rsidRDefault="00661AC1" w:rsidP="00932538">
      <w:pPr>
        <w:rPr>
          <w:rFonts w:ascii="Goudy Old Style" w:eastAsia="Calibri" w:hAnsi="Goudy Old Style" w:cs="Calibri"/>
          <w:i/>
          <w:sz w:val="22"/>
          <w:szCs w:val="22"/>
          <w:lang w:eastAsia="en-US"/>
        </w:rPr>
      </w:pPr>
      <w:r w:rsidRPr="00932538">
        <w:rPr>
          <w:rFonts w:ascii="Goudy Old Style" w:hAnsi="Goudy Old Style"/>
        </w:rPr>
        <w:t>“</w:t>
      </w:r>
      <w:r w:rsidR="00932538" w:rsidRPr="00932538">
        <w:rPr>
          <w:rFonts w:ascii="Goudy Old Style" w:eastAsia="Calibri" w:hAnsi="Goudy Old Style" w:cs="Calibri"/>
          <w:i/>
          <w:sz w:val="22"/>
          <w:szCs w:val="22"/>
          <w:lang w:eastAsia="en-US"/>
        </w:rPr>
        <w:t>Spett.le</w:t>
      </w:r>
    </w:p>
    <w:p w:rsidR="00932538" w:rsidRPr="00932538" w:rsidRDefault="00932538" w:rsidP="00932538">
      <w:pPr>
        <w:spacing w:after="200" w:line="276" w:lineRule="auto"/>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w:t>
      </w:r>
      <w:r w:rsidRPr="00932538">
        <w:rPr>
          <w:rFonts w:ascii="Goudy Old Style" w:eastAsia="Calibri" w:hAnsi="Goudy Old Style" w:cs="Calibri"/>
          <w:i/>
          <w:sz w:val="22"/>
          <w:szCs w:val="22"/>
          <w:highlight w:val="yellow"/>
          <w:lang w:eastAsia="en-US"/>
        </w:rPr>
        <w:t>*</w:t>
      </w:r>
      <w:r w:rsidRPr="00932538">
        <w:rPr>
          <w:rFonts w:ascii="Goudy Old Style" w:eastAsia="Calibri" w:hAnsi="Goudy Old Style" w:cs="Calibri"/>
          <w:i/>
          <w:sz w:val="22"/>
          <w:szCs w:val="22"/>
          <w:lang w:eastAsia="en-US"/>
        </w:rPr>
        <w:t>]</w:t>
      </w:r>
    </w:p>
    <w:p w:rsidR="00932538" w:rsidRPr="00932538" w:rsidRDefault="00932538" w:rsidP="00932538">
      <w:pPr>
        <w:spacing w:after="200" w:line="276" w:lineRule="auto"/>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Via [</w:t>
      </w:r>
      <w:r w:rsidRPr="00932538">
        <w:rPr>
          <w:rFonts w:ascii="Goudy Old Style" w:eastAsia="Calibri" w:hAnsi="Goudy Old Style" w:cs="Calibri"/>
          <w:i/>
          <w:sz w:val="22"/>
          <w:szCs w:val="22"/>
          <w:highlight w:val="yellow"/>
          <w:lang w:eastAsia="en-US"/>
        </w:rPr>
        <w:t>*</w:t>
      </w:r>
      <w:r w:rsidRPr="00932538">
        <w:rPr>
          <w:rFonts w:ascii="Goudy Old Style" w:eastAsia="Calibri" w:hAnsi="Goudy Old Style" w:cs="Calibri"/>
          <w:i/>
          <w:sz w:val="22"/>
          <w:szCs w:val="22"/>
          <w:lang w:eastAsia="en-US"/>
        </w:rPr>
        <w:t xml:space="preserve">], </w:t>
      </w:r>
    </w:p>
    <w:p w:rsidR="00932538" w:rsidRPr="00932538" w:rsidRDefault="00932538" w:rsidP="00932538">
      <w:pPr>
        <w:spacing w:after="200" w:line="276" w:lineRule="auto"/>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w:t>
      </w:r>
      <w:r w:rsidRPr="00932538">
        <w:rPr>
          <w:rFonts w:ascii="Goudy Old Style" w:eastAsia="Calibri" w:hAnsi="Goudy Old Style" w:cs="Calibri"/>
          <w:i/>
          <w:sz w:val="22"/>
          <w:szCs w:val="22"/>
          <w:highlight w:val="yellow"/>
          <w:lang w:eastAsia="en-US"/>
        </w:rPr>
        <w:t>*</w:t>
      </w:r>
      <w:r w:rsidRPr="00932538">
        <w:rPr>
          <w:rFonts w:ascii="Goudy Old Style" w:eastAsia="Calibri" w:hAnsi="Goudy Old Style" w:cs="Calibri"/>
          <w:i/>
          <w:sz w:val="22"/>
          <w:szCs w:val="22"/>
          <w:lang w:eastAsia="en-US"/>
        </w:rPr>
        <w:t>]</w:t>
      </w:r>
    </w:p>
    <w:p w:rsidR="00932538" w:rsidRPr="00932538" w:rsidRDefault="00932538" w:rsidP="00932538">
      <w:pPr>
        <w:spacing w:after="200" w:line="276" w:lineRule="auto"/>
        <w:jc w:val="both"/>
        <w:rPr>
          <w:rFonts w:ascii="Goudy Old Style" w:eastAsia="Calibri" w:hAnsi="Goudy Old Style" w:cs="Calibri"/>
          <w:b/>
          <w:i/>
          <w:sz w:val="22"/>
          <w:szCs w:val="22"/>
          <w:lang w:eastAsia="en-US"/>
        </w:rPr>
      </w:pPr>
      <w:r w:rsidRPr="00932538">
        <w:rPr>
          <w:rFonts w:ascii="Goudy Old Style" w:eastAsia="Calibri" w:hAnsi="Goudy Old Style" w:cs="Calibri"/>
          <w:b/>
          <w:i/>
          <w:sz w:val="22"/>
          <w:szCs w:val="22"/>
          <w:lang w:eastAsia="en-US"/>
        </w:rPr>
        <w:t>Oggetto: Proposta di accordo per lo svolgimento di attività nell’ambito del progetto EAT Educational</w:t>
      </w:r>
    </w:p>
    <w:p w:rsidR="00932538" w:rsidRPr="00932538" w:rsidRDefault="00932538" w:rsidP="00932538">
      <w:pPr>
        <w:spacing w:after="200" w:line="276" w:lineRule="auto"/>
        <w:jc w:val="both"/>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Facciamo seguito alle intese</w:t>
      </w:r>
      <w:r w:rsidRPr="00932538">
        <w:rPr>
          <w:rFonts w:ascii="Goudy Old Style" w:eastAsia="Calibri" w:hAnsi="Goudy Old Style"/>
          <w:i/>
          <w:sz w:val="22"/>
          <w:szCs w:val="22"/>
          <w:lang w:eastAsia="en-US"/>
        </w:rPr>
        <w:t xml:space="preserve"> </w:t>
      </w:r>
      <w:r w:rsidRPr="00932538">
        <w:rPr>
          <w:rFonts w:ascii="Goudy Old Style" w:eastAsia="Calibri" w:hAnsi="Goudy Old Style" w:cs="Calibri"/>
          <w:i/>
          <w:sz w:val="22"/>
          <w:szCs w:val="22"/>
          <w:lang w:eastAsia="en-US"/>
        </w:rPr>
        <w:t>verbali e scritte per formalizzare il seguente</w:t>
      </w:r>
    </w:p>
    <w:p w:rsidR="00932538" w:rsidRPr="00932538" w:rsidRDefault="00932538" w:rsidP="00932538">
      <w:pPr>
        <w:widowControl w:val="0"/>
        <w:autoSpaceDE w:val="0"/>
        <w:autoSpaceDN w:val="0"/>
        <w:adjustRightInd w:val="0"/>
        <w:spacing w:after="200" w:line="276" w:lineRule="auto"/>
        <w:ind w:right="-6"/>
        <w:jc w:val="center"/>
        <w:rPr>
          <w:rFonts w:ascii="Goudy Old Style" w:eastAsia="Calibri" w:hAnsi="Goudy Old Style" w:cs="Calibri"/>
          <w:b/>
          <w:bCs/>
          <w:i/>
          <w:sz w:val="22"/>
          <w:szCs w:val="22"/>
          <w:lang w:eastAsia="en-US"/>
        </w:rPr>
      </w:pPr>
      <w:r w:rsidRPr="00932538">
        <w:rPr>
          <w:rFonts w:ascii="Goudy Old Style" w:eastAsia="Calibri" w:hAnsi="Goudy Old Style" w:cs="Calibri"/>
          <w:b/>
          <w:bCs/>
          <w:i/>
          <w:sz w:val="22"/>
          <w:szCs w:val="22"/>
          <w:lang w:eastAsia="en-US"/>
        </w:rPr>
        <w:t>ACCORDO</w:t>
      </w:r>
    </w:p>
    <w:p w:rsidR="00932538" w:rsidRPr="00932538" w:rsidRDefault="00932538" w:rsidP="00932538">
      <w:pPr>
        <w:spacing w:after="200" w:line="276" w:lineRule="auto"/>
        <w:jc w:val="center"/>
        <w:rPr>
          <w:rFonts w:ascii="Goudy Old Style" w:eastAsia="Arial Unicode MS" w:hAnsi="Goudy Old Style" w:cs="Calibri"/>
          <w:b/>
          <w:i/>
          <w:sz w:val="22"/>
          <w:szCs w:val="22"/>
        </w:rPr>
      </w:pPr>
      <w:r w:rsidRPr="00932538">
        <w:rPr>
          <w:rFonts w:ascii="Goudy Old Style" w:eastAsia="Arial Unicode MS" w:hAnsi="Goudy Old Style" w:cs="Calibri"/>
          <w:b/>
          <w:i/>
          <w:sz w:val="22"/>
          <w:szCs w:val="22"/>
        </w:rPr>
        <w:t>tra</w:t>
      </w:r>
    </w:p>
    <w:p w:rsidR="00932538" w:rsidRPr="00932538" w:rsidRDefault="00932538" w:rsidP="00932538">
      <w:pPr>
        <w:widowControl w:val="0"/>
        <w:spacing w:after="200" w:line="276" w:lineRule="auto"/>
        <w:ind w:right="77"/>
        <w:jc w:val="both"/>
        <w:rPr>
          <w:rFonts w:ascii="Goudy Old Style" w:eastAsia="Arial" w:hAnsi="Goudy Old Style" w:cs="Calibri"/>
          <w:i/>
          <w:sz w:val="22"/>
          <w:szCs w:val="22"/>
          <w:lang w:eastAsia="en-US"/>
        </w:rPr>
      </w:pPr>
      <w:r w:rsidRPr="00932538">
        <w:rPr>
          <w:rFonts w:ascii="Goudy Old Style" w:eastAsia="Arial" w:hAnsi="Goudy Old Style" w:cs="Calibri"/>
          <w:b/>
          <w:i/>
          <w:sz w:val="22"/>
          <w:szCs w:val="22"/>
          <w:lang w:eastAsia="en-US"/>
        </w:rPr>
        <w:t>GSD Foundation</w:t>
      </w:r>
      <w:r w:rsidR="00DF51D1">
        <w:rPr>
          <w:rFonts w:ascii="Goudy Old Style" w:eastAsia="Arial" w:hAnsi="Goudy Old Style" w:cs="Calibri"/>
          <w:i/>
          <w:sz w:val="22"/>
          <w:szCs w:val="22"/>
          <w:lang w:eastAsia="en-US"/>
        </w:rPr>
        <w:t>, con sede legale in</w:t>
      </w:r>
      <w:r w:rsidRPr="00932538">
        <w:rPr>
          <w:rFonts w:ascii="Goudy Old Style" w:eastAsia="Arial" w:hAnsi="Goudy Old Style" w:cs="Calibri"/>
          <w:i/>
          <w:sz w:val="22"/>
          <w:szCs w:val="22"/>
          <w:lang w:eastAsia="en-US"/>
        </w:rPr>
        <w:t xml:space="preserve"> corso di Porta </w:t>
      </w:r>
      <w:proofErr w:type="spellStart"/>
      <w:r w:rsidRPr="00932538">
        <w:rPr>
          <w:rFonts w:ascii="Goudy Old Style" w:eastAsia="Arial" w:hAnsi="Goudy Old Style" w:cs="Calibri"/>
          <w:i/>
          <w:sz w:val="22"/>
          <w:szCs w:val="22"/>
          <w:lang w:eastAsia="en-US"/>
        </w:rPr>
        <w:t>Vigentina</w:t>
      </w:r>
      <w:proofErr w:type="spellEnd"/>
      <w:r w:rsidRPr="00932538">
        <w:rPr>
          <w:rFonts w:ascii="Goudy Old Style" w:eastAsia="Arial" w:hAnsi="Goudy Old Style" w:cs="Calibri"/>
          <w:i/>
          <w:sz w:val="22"/>
          <w:szCs w:val="22"/>
          <w:lang w:eastAsia="en-US"/>
        </w:rPr>
        <w:t xml:space="preserve"> n. 18, </w:t>
      </w:r>
      <w:r w:rsidR="00DF51D1">
        <w:rPr>
          <w:rFonts w:ascii="Goudy Old Style" w:eastAsia="Arial" w:hAnsi="Goudy Old Style" w:cs="Calibri"/>
          <w:i/>
          <w:sz w:val="22"/>
          <w:szCs w:val="22"/>
          <w:lang w:eastAsia="en-US"/>
        </w:rPr>
        <w:t xml:space="preserve">20122 Milano </w:t>
      </w:r>
      <w:bookmarkStart w:id="0" w:name="_GoBack"/>
      <w:bookmarkEnd w:id="0"/>
      <w:r w:rsidRPr="00932538">
        <w:rPr>
          <w:rFonts w:ascii="Goudy Old Style" w:eastAsia="Arial" w:hAnsi="Goudy Old Style" w:cs="Calibri"/>
          <w:i/>
          <w:sz w:val="22"/>
          <w:szCs w:val="22"/>
          <w:lang w:eastAsia="en-US"/>
        </w:rPr>
        <w:t>C.F. 01646320182 in persona del Segretario Generale dott.ssa Anna Flavia d’Amelio Einaudi, C.F. DMLNFL82H62H501Z (di seguito “</w:t>
      </w:r>
      <w:r w:rsidRPr="00932538">
        <w:rPr>
          <w:rFonts w:ascii="Goudy Old Style" w:eastAsia="Arial" w:hAnsi="Goudy Old Style" w:cs="Calibri"/>
          <w:b/>
          <w:i/>
          <w:sz w:val="22"/>
          <w:szCs w:val="22"/>
          <w:lang w:eastAsia="en-US"/>
        </w:rPr>
        <w:t>GSD Foundation</w:t>
      </w:r>
      <w:r w:rsidRPr="00932538">
        <w:rPr>
          <w:rFonts w:ascii="Goudy Old Style" w:eastAsia="Arial" w:hAnsi="Goudy Old Style" w:cs="Calibri"/>
          <w:i/>
          <w:sz w:val="22"/>
          <w:szCs w:val="22"/>
          <w:lang w:eastAsia="en-US"/>
        </w:rPr>
        <w:t>”)</w:t>
      </w:r>
    </w:p>
    <w:p w:rsidR="00932538" w:rsidRPr="00932538" w:rsidRDefault="00932538" w:rsidP="00932538">
      <w:pPr>
        <w:spacing w:after="200" w:line="276" w:lineRule="auto"/>
        <w:jc w:val="both"/>
        <w:rPr>
          <w:rFonts w:ascii="Goudy Old Style" w:eastAsia="Arial Unicode MS" w:hAnsi="Goudy Old Style" w:cs="Calibri"/>
          <w:i/>
          <w:sz w:val="22"/>
          <w:szCs w:val="22"/>
        </w:rPr>
      </w:pPr>
    </w:p>
    <w:p w:rsidR="00932538" w:rsidRPr="00932538" w:rsidRDefault="00932538" w:rsidP="00932538">
      <w:pPr>
        <w:spacing w:after="200" w:line="276" w:lineRule="auto"/>
        <w:ind w:left="720" w:right="-434"/>
        <w:contextualSpacing/>
        <w:jc w:val="right"/>
        <w:rPr>
          <w:rFonts w:ascii="Goudy Old Style" w:eastAsia="Arial Unicode MS" w:hAnsi="Goudy Old Style" w:cs="Calibri"/>
          <w:i/>
          <w:sz w:val="22"/>
          <w:szCs w:val="22"/>
        </w:rPr>
      </w:pPr>
      <w:r w:rsidRPr="00932538">
        <w:rPr>
          <w:rFonts w:ascii="Goudy Old Style" w:eastAsia="Arial Unicode MS" w:hAnsi="Goudy Old Style" w:cs="Calibri"/>
          <w:i/>
          <w:sz w:val="22"/>
          <w:szCs w:val="22"/>
        </w:rPr>
        <w:t>- di seguito “</w:t>
      </w:r>
      <w:r w:rsidRPr="00932538">
        <w:rPr>
          <w:rFonts w:ascii="Goudy Old Style" w:eastAsia="Arial Unicode MS" w:hAnsi="Goudy Old Style" w:cs="Calibri"/>
          <w:b/>
          <w:i/>
          <w:sz w:val="22"/>
          <w:szCs w:val="22"/>
        </w:rPr>
        <w:t>GSD Foundation</w:t>
      </w:r>
      <w:r w:rsidRPr="00932538">
        <w:rPr>
          <w:rFonts w:ascii="Goudy Old Style" w:eastAsia="Arial Unicode MS" w:hAnsi="Goudy Old Style" w:cs="Calibri"/>
          <w:i/>
          <w:sz w:val="22"/>
          <w:szCs w:val="22"/>
        </w:rPr>
        <w:t xml:space="preserve">” </w:t>
      </w:r>
    </w:p>
    <w:p w:rsidR="00932538" w:rsidRPr="00932538" w:rsidRDefault="00932538" w:rsidP="00932538">
      <w:pPr>
        <w:spacing w:after="200" w:line="276" w:lineRule="auto"/>
        <w:jc w:val="center"/>
        <w:rPr>
          <w:rFonts w:ascii="Goudy Old Style" w:eastAsia="Arial Unicode MS" w:hAnsi="Goudy Old Style" w:cs="Calibri"/>
          <w:b/>
          <w:i/>
          <w:sz w:val="22"/>
          <w:szCs w:val="22"/>
        </w:rPr>
      </w:pPr>
      <w:r w:rsidRPr="00932538">
        <w:rPr>
          <w:rFonts w:ascii="Goudy Old Style" w:eastAsia="Arial Unicode MS" w:hAnsi="Goudy Old Style" w:cs="Calibri"/>
          <w:b/>
          <w:i/>
          <w:sz w:val="22"/>
          <w:szCs w:val="22"/>
        </w:rPr>
        <w:t>e</w:t>
      </w:r>
    </w:p>
    <w:p w:rsidR="00932538" w:rsidRPr="00932538" w:rsidRDefault="00932538" w:rsidP="00932538">
      <w:pPr>
        <w:spacing w:after="200" w:line="276" w:lineRule="auto"/>
        <w:jc w:val="both"/>
        <w:rPr>
          <w:rFonts w:ascii="Goudy Old Style" w:eastAsia="Arial Unicode MS" w:hAnsi="Goudy Old Style" w:cs="Calibri"/>
          <w:i/>
          <w:sz w:val="22"/>
          <w:szCs w:val="22"/>
        </w:rPr>
      </w:pPr>
      <w:r w:rsidRPr="00932538">
        <w:rPr>
          <w:rFonts w:ascii="Goudy Old Style" w:eastAsia="Arial Unicode MS" w:hAnsi="Goudy Old Style" w:cs="Calibri"/>
          <w:b/>
          <w:i/>
          <w:sz w:val="22"/>
          <w:szCs w:val="22"/>
        </w:rPr>
        <w:t>[</w:t>
      </w:r>
      <w:r w:rsidRPr="00932538">
        <w:rPr>
          <w:rFonts w:ascii="Goudy Old Style" w:eastAsia="Arial Unicode MS" w:hAnsi="Goudy Old Style" w:cs="Calibri"/>
          <w:b/>
          <w:i/>
          <w:sz w:val="22"/>
          <w:szCs w:val="22"/>
          <w:highlight w:val="yellow"/>
        </w:rPr>
        <w:t>*</w:t>
      </w:r>
      <w:r w:rsidRPr="00932538">
        <w:rPr>
          <w:rFonts w:ascii="Goudy Old Style" w:eastAsia="Arial Unicode MS" w:hAnsi="Goudy Old Style" w:cs="Calibri"/>
          <w:b/>
          <w:i/>
          <w:sz w:val="22"/>
          <w:szCs w:val="22"/>
        </w:rPr>
        <w:t>]</w:t>
      </w:r>
    </w:p>
    <w:p w:rsidR="00932538" w:rsidRPr="00932538" w:rsidRDefault="00932538" w:rsidP="00932538">
      <w:pPr>
        <w:spacing w:after="200" w:line="276" w:lineRule="auto"/>
        <w:jc w:val="both"/>
        <w:rPr>
          <w:rFonts w:ascii="Goudy Old Style" w:eastAsia="Arial Unicode MS" w:hAnsi="Goudy Old Style" w:cs="Calibri"/>
          <w:i/>
          <w:sz w:val="22"/>
          <w:szCs w:val="22"/>
        </w:rPr>
      </w:pPr>
    </w:p>
    <w:p w:rsidR="00932538" w:rsidRPr="00932538" w:rsidRDefault="00932538" w:rsidP="00932538">
      <w:pPr>
        <w:numPr>
          <w:ilvl w:val="0"/>
          <w:numId w:val="2"/>
        </w:numPr>
        <w:spacing w:after="200" w:line="276" w:lineRule="auto"/>
        <w:ind w:right="-425"/>
        <w:contextualSpacing/>
        <w:jc w:val="right"/>
        <w:rPr>
          <w:rFonts w:ascii="Goudy Old Style" w:eastAsia="Arial Unicode MS" w:hAnsi="Goudy Old Style" w:cs="Calibri"/>
          <w:i/>
          <w:sz w:val="22"/>
          <w:szCs w:val="22"/>
        </w:rPr>
      </w:pPr>
      <w:r w:rsidRPr="00932538">
        <w:rPr>
          <w:rFonts w:ascii="Goudy Old Style" w:eastAsia="Arial Unicode MS" w:hAnsi="Goudy Old Style" w:cs="Calibri"/>
          <w:i/>
          <w:sz w:val="22"/>
          <w:szCs w:val="22"/>
        </w:rPr>
        <w:softHyphen/>
        <w:t xml:space="preserve">di seguito </w:t>
      </w:r>
      <w:r w:rsidRPr="00932538">
        <w:rPr>
          <w:rFonts w:ascii="Goudy Old Style" w:eastAsia="Arial Unicode MS" w:hAnsi="Goudy Old Style" w:cs="Calibri"/>
          <w:b/>
          <w:i/>
          <w:sz w:val="22"/>
          <w:szCs w:val="22"/>
        </w:rPr>
        <w:t>“[</w:t>
      </w:r>
      <w:r w:rsidRPr="00932538">
        <w:rPr>
          <w:rFonts w:ascii="Goudy Old Style" w:eastAsia="Arial Unicode MS" w:hAnsi="Goudy Old Style" w:cs="Calibri"/>
          <w:b/>
          <w:i/>
          <w:sz w:val="22"/>
          <w:szCs w:val="22"/>
          <w:highlight w:val="yellow"/>
        </w:rPr>
        <w:t>*</w:t>
      </w:r>
      <w:r w:rsidRPr="00932538">
        <w:rPr>
          <w:rFonts w:ascii="Goudy Old Style" w:eastAsia="Arial Unicode MS" w:hAnsi="Goudy Old Style" w:cs="Calibri"/>
          <w:b/>
          <w:i/>
          <w:sz w:val="22"/>
          <w:szCs w:val="22"/>
        </w:rPr>
        <w:t>]</w:t>
      </w:r>
      <w:r w:rsidRPr="00932538">
        <w:rPr>
          <w:rFonts w:ascii="Goudy Old Style" w:eastAsia="Arial Unicode MS" w:hAnsi="Goudy Old Style" w:cs="Calibri"/>
          <w:i/>
          <w:sz w:val="22"/>
          <w:szCs w:val="22"/>
        </w:rPr>
        <w:t>” -</w:t>
      </w:r>
    </w:p>
    <w:p w:rsidR="00932538" w:rsidRPr="00932538" w:rsidRDefault="00932538" w:rsidP="00932538">
      <w:pPr>
        <w:spacing w:after="200" w:line="276" w:lineRule="auto"/>
        <w:ind w:left="720" w:right="-425"/>
        <w:contextualSpacing/>
        <w:jc w:val="right"/>
        <w:rPr>
          <w:rFonts w:ascii="Goudy Old Style" w:eastAsia="Arial Unicode MS" w:hAnsi="Goudy Old Style" w:cs="Calibri"/>
          <w:i/>
          <w:sz w:val="22"/>
          <w:szCs w:val="22"/>
        </w:rPr>
      </w:pPr>
    </w:p>
    <w:p w:rsidR="00932538" w:rsidRPr="00932538" w:rsidRDefault="00932538" w:rsidP="00932538">
      <w:pPr>
        <w:widowControl w:val="0"/>
        <w:autoSpaceDE w:val="0"/>
        <w:autoSpaceDN w:val="0"/>
        <w:adjustRightInd w:val="0"/>
        <w:spacing w:after="200" w:line="276" w:lineRule="auto"/>
        <w:ind w:right="-6"/>
        <w:jc w:val="center"/>
        <w:rPr>
          <w:rFonts w:ascii="Goudy Old Style" w:eastAsia="Arial Unicode MS" w:hAnsi="Goudy Old Style" w:cs="Calibri"/>
          <w:i/>
          <w:sz w:val="22"/>
          <w:szCs w:val="22"/>
        </w:rPr>
      </w:pPr>
      <w:r w:rsidRPr="00932538">
        <w:rPr>
          <w:rFonts w:ascii="Goudy Old Style" w:eastAsia="Arial Unicode MS" w:hAnsi="Goudy Old Style" w:cs="Calibri"/>
          <w:i/>
          <w:sz w:val="22"/>
          <w:szCs w:val="22"/>
        </w:rPr>
        <w:t>e congiuntamente denominati le</w:t>
      </w:r>
      <w:r w:rsidRPr="00932538">
        <w:rPr>
          <w:rFonts w:ascii="Goudy Old Style" w:eastAsia="Arial Unicode MS" w:hAnsi="Goudy Old Style" w:cs="Calibri"/>
          <w:b/>
          <w:i/>
          <w:sz w:val="22"/>
          <w:szCs w:val="22"/>
        </w:rPr>
        <w:t xml:space="preserve"> “Parti</w:t>
      </w:r>
      <w:r w:rsidRPr="00932538">
        <w:rPr>
          <w:rFonts w:ascii="Goudy Old Style" w:eastAsia="Arial Unicode MS" w:hAnsi="Goudy Old Style" w:cs="Calibri"/>
          <w:i/>
          <w:sz w:val="22"/>
          <w:szCs w:val="22"/>
        </w:rPr>
        <w:t>”, o disgiuntamente la</w:t>
      </w:r>
      <w:r w:rsidRPr="00932538">
        <w:rPr>
          <w:rFonts w:ascii="Goudy Old Style" w:eastAsia="Arial Unicode MS" w:hAnsi="Goudy Old Style" w:cs="Calibri"/>
          <w:b/>
          <w:i/>
          <w:sz w:val="22"/>
          <w:szCs w:val="22"/>
        </w:rPr>
        <w:t xml:space="preserve"> “Parte</w:t>
      </w:r>
      <w:r w:rsidRPr="00932538">
        <w:rPr>
          <w:rFonts w:ascii="Goudy Old Style" w:eastAsia="Arial Unicode MS" w:hAnsi="Goudy Old Style" w:cs="Calibri"/>
          <w:i/>
          <w:sz w:val="22"/>
          <w:szCs w:val="22"/>
        </w:rPr>
        <w:t>”.</w:t>
      </w:r>
    </w:p>
    <w:p w:rsidR="00932538" w:rsidRPr="00932538" w:rsidRDefault="00932538" w:rsidP="00932538">
      <w:pPr>
        <w:widowControl w:val="0"/>
        <w:autoSpaceDE w:val="0"/>
        <w:autoSpaceDN w:val="0"/>
        <w:adjustRightInd w:val="0"/>
        <w:spacing w:after="200" w:line="276" w:lineRule="auto"/>
        <w:ind w:right="-6"/>
        <w:jc w:val="center"/>
        <w:rPr>
          <w:rFonts w:ascii="Goudy Old Style" w:eastAsia="Calibri" w:hAnsi="Goudy Old Style" w:cs="Calibri"/>
          <w:b/>
          <w:bCs/>
          <w:i/>
          <w:sz w:val="22"/>
          <w:szCs w:val="22"/>
          <w:lang w:eastAsia="en-US"/>
        </w:rPr>
      </w:pPr>
    </w:p>
    <w:p w:rsidR="00932538" w:rsidRPr="00932538" w:rsidRDefault="00932538" w:rsidP="00932538">
      <w:pPr>
        <w:widowControl w:val="0"/>
        <w:autoSpaceDE w:val="0"/>
        <w:autoSpaceDN w:val="0"/>
        <w:adjustRightInd w:val="0"/>
        <w:spacing w:after="200" w:line="276" w:lineRule="auto"/>
        <w:ind w:right="-6"/>
        <w:jc w:val="center"/>
        <w:rPr>
          <w:rFonts w:ascii="Goudy Old Style" w:eastAsia="Calibri" w:hAnsi="Goudy Old Style" w:cs="Calibri"/>
          <w:b/>
          <w:bCs/>
          <w:i/>
          <w:sz w:val="22"/>
          <w:szCs w:val="22"/>
          <w:lang w:eastAsia="en-US"/>
        </w:rPr>
      </w:pPr>
      <w:r w:rsidRPr="00932538">
        <w:rPr>
          <w:rFonts w:ascii="Goudy Old Style" w:eastAsia="Calibri" w:hAnsi="Goudy Old Style" w:cs="Calibri"/>
          <w:b/>
          <w:bCs/>
          <w:i/>
          <w:sz w:val="22"/>
          <w:szCs w:val="22"/>
          <w:lang w:eastAsia="en-US"/>
        </w:rPr>
        <w:t>Premesso che:</w:t>
      </w:r>
    </w:p>
    <w:p w:rsidR="00932538" w:rsidRPr="00932538" w:rsidRDefault="00932538" w:rsidP="00932538">
      <w:pPr>
        <w:spacing w:before="360" w:after="120" w:line="276" w:lineRule="auto"/>
        <w:jc w:val="both"/>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 GSD Foundation è un’organizzazione no-profit che ha il fine di promuovere la ricerca scientifica nel campo delle scienze biomediche, con particolare riferimento (i) alla realizzazione di progetti scientifici d’avanguardia, (ii) all’applicazione clinica di metodiche diagnostiche e terapeutiche innovative e (iii) all’attività di sensibilizzazione e prevenzione. In particolare GSD Foundation si impegna nella promozione di tre principali ambiti: la prevenzione, l’umanizzazione delle cure e la ricerca;</w:t>
      </w:r>
    </w:p>
    <w:p w:rsidR="00932538" w:rsidRPr="00932538" w:rsidRDefault="00932538" w:rsidP="00932538">
      <w:pPr>
        <w:spacing w:before="360" w:after="120" w:line="276" w:lineRule="auto"/>
        <w:jc w:val="both"/>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 GDS Foundation, nell’ambito dei propri fini, ha sviluppato un programma di educazione alla nutrizione rivolto ai più giovani (</w:t>
      </w:r>
      <w:r w:rsidRPr="00932538">
        <w:rPr>
          <w:rFonts w:ascii="Goudy Old Style" w:eastAsia="Calibri" w:hAnsi="Goudy Old Style" w:cs="Calibri"/>
          <w:b/>
          <w:i/>
          <w:sz w:val="22"/>
          <w:szCs w:val="22"/>
          <w:lang w:eastAsia="en-US"/>
        </w:rPr>
        <w:t>“EAT Educational”</w:t>
      </w:r>
      <w:r w:rsidRPr="00932538">
        <w:rPr>
          <w:rFonts w:ascii="Goudy Old Style" w:eastAsia="Calibri" w:hAnsi="Goudy Old Style" w:cs="Calibri"/>
          <w:i/>
          <w:sz w:val="22"/>
          <w:szCs w:val="22"/>
          <w:lang w:eastAsia="en-US"/>
        </w:rPr>
        <w:t>), che prevede lo svolgimento di un programma biennale di prevenzione per una sana e corretta alimentazione - come meglio dettagliato nel prosieguo - presso gli Istituti Scolastici aderenti;</w:t>
      </w:r>
    </w:p>
    <w:p w:rsidR="00932538" w:rsidRPr="00932538" w:rsidRDefault="00932538" w:rsidP="00932538">
      <w:pPr>
        <w:spacing w:before="360" w:after="120" w:line="276" w:lineRule="auto"/>
        <w:jc w:val="both"/>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 [</w:t>
      </w:r>
      <w:r w:rsidRPr="00932538">
        <w:rPr>
          <w:rFonts w:ascii="Goudy Old Style" w:eastAsia="Calibri" w:hAnsi="Goudy Old Style" w:cs="Calibri"/>
          <w:i/>
          <w:sz w:val="22"/>
          <w:szCs w:val="22"/>
          <w:highlight w:val="yellow"/>
          <w:lang w:eastAsia="en-US"/>
        </w:rPr>
        <w:t>*</w:t>
      </w:r>
      <w:r w:rsidRPr="00932538">
        <w:rPr>
          <w:rFonts w:ascii="Goudy Old Style" w:eastAsia="Calibri" w:hAnsi="Goudy Old Style" w:cs="Calibri"/>
          <w:i/>
          <w:sz w:val="22"/>
          <w:szCs w:val="22"/>
          <w:lang w:eastAsia="en-US"/>
        </w:rPr>
        <w:t>] ha manifestato in proprio interesse a prendere parte al programma biennale di cui sopra, nei termini che seguono.</w:t>
      </w:r>
    </w:p>
    <w:p w:rsidR="00932538" w:rsidRPr="00932538" w:rsidRDefault="00932538" w:rsidP="00932538">
      <w:pPr>
        <w:widowControl w:val="0"/>
        <w:tabs>
          <w:tab w:val="left" w:pos="7230"/>
        </w:tabs>
        <w:autoSpaceDE w:val="0"/>
        <w:autoSpaceDN w:val="0"/>
        <w:adjustRightInd w:val="0"/>
        <w:spacing w:after="200" w:line="276" w:lineRule="auto"/>
        <w:ind w:right="-6"/>
        <w:jc w:val="center"/>
        <w:rPr>
          <w:rFonts w:ascii="Goudy Old Style" w:eastAsia="Calibri" w:hAnsi="Goudy Old Style" w:cs="Calibri"/>
          <w:b/>
          <w:bCs/>
          <w:i/>
          <w:sz w:val="22"/>
          <w:szCs w:val="22"/>
          <w:lang w:eastAsia="en-US"/>
        </w:rPr>
      </w:pPr>
      <w:r w:rsidRPr="00932538">
        <w:rPr>
          <w:rFonts w:ascii="Goudy Old Style" w:eastAsia="Calibri" w:hAnsi="Goudy Old Style" w:cs="Calibri"/>
          <w:b/>
          <w:bCs/>
          <w:i/>
          <w:sz w:val="22"/>
          <w:szCs w:val="22"/>
          <w:lang w:eastAsia="en-US"/>
        </w:rPr>
        <w:t>Tutto ciò premesso,</w:t>
      </w:r>
    </w:p>
    <w:p w:rsidR="00932538" w:rsidRPr="00932538" w:rsidRDefault="00932538" w:rsidP="00932538">
      <w:pPr>
        <w:widowControl w:val="0"/>
        <w:tabs>
          <w:tab w:val="left" w:pos="7230"/>
        </w:tabs>
        <w:autoSpaceDE w:val="0"/>
        <w:autoSpaceDN w:val="0"/>
        <w:adjustRightInd w:val="0"/>
        <w:spacing w:after="200" w:line="276" w:lineRule="auto"/>
        <w:ind w:right="-6"/>
        <w:jc w:val="center"/>
        <w:rPr>
          <w:rFonts w:ascii="Goudy Old Style" w:eastAsia="Calibri" w:hAnsi="Goudy Old Style" w:cs="Calibri"/>
          <w:b/>
          <w:bCs/>
          <w:i/>
          <w:sz w:val="22"/>
          <w:szCs w:val="22"/>
          <w:lang w:eastAsia="en-US"/>
        </w:rPr>
      </w:pPr>
      <w:r w:rsidRPr="00932538">
        <w:rPr>
          <w:rFonts w:ascii="Goudy Old Style" w:eastAsia="Calibri" w:hAnsi="Goudy Old Style" w:cs="Calibri"/>
          <w:b/>
          <w:bCs/>
          <w:i/>
          <w:sz w:val="22"/>
          <w:szCs w:val="22"/>
          <w:lang w:eastAsia="en-US"/>
        </w:rPr>
        <w:t xml:space="preserve"> le Parti convengono e stipulano quanto segue</w:t>
      </w:r>
    </w:p>
    <w:p w:rsidR="00932538" w:rsidRPr="00932538" w:rsidRDefault="00932538" w:rsidP="00932538">
      <w:pPr>
        <w:widowControl w:val="0"/>
        <w:tabs>
          <w:tab w:val="left" w:pos="7230"/>
        </w:tabs>
        <w:autoSpaceDE w:val="0"/>
        <w:autoSpaceDN w:val="0"/>
        <w:adjustRightInd w:val="0"/>
        <w:spacing w:after="200" w:line="276" w:lineRule="auto"/>
        <w:ind w:right="-6"/>
        <w:jc w:val="center"/>
        <w:rPr>
          <w:rFonts w:ascii="Goudy Old Style" w:eastAsia="Calibri" w:hAnsi="Goudy Old Style" w:cs="Calibri"/>
          <w:b/>
          <w:i/>
          <w:sz w:val="22"/>
          <w:szCs w:val="22"/>
          <w:lang w:eastAsia="en-US"/>
        </w:rPr>
      </w:pPr>
      <w:r w:rsidRPr="00932538">
        <w:rPr>
          <w:rFonts w:ascii="Goudy Old Style" w:eastAsia="Calibri" w:hAnsi="Goudy Old Style" w:cs="Calibri"/>
          <w:b/>
          <w:i/>
          <w:sz w:val="22"/>
          <w:szCs w:val="22"/>
          <w:lang w:eastAsia="en-US"/>
        </w:rPr>
        <w:t>Articolo 1. Premesse e Allegati</w:t>
      </w:r>
    </w:p>
    <w:p w:rsidR="00932538" w:rsidRPr="00932538" w:rsidRDefault="00932538" w:rsidP="00932538">
      <w:pPr>
        <w:widowControl w:val="0"/>
        <w:tabs>
          <w:tab w:val="left" w:pos="7230"/>
          <w:tab w:val="left" w:pos="9214"/>
        </w:tabs>
        <w:autoSpaceDE w:val="0"/>
        <w:autoSpaceDN w:val="0"/>
        <w:adjustRightInd w:val="0"/>
        <w:spacing w:after="200" w:line="276" w:lineRule="auto"/>
        <w:ind w:right="-6"/>
        <w:jc w:val="both"/>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1.1. Le premesse e gli allegati costituiscono parte integrante e sostanziale del presente accordo (di seguito l’“</w:t>
      </w:r>
      <w:r w:rsidRPr="00932538">
        <w:rPr>
          <w:rFonts w:ascii="Goudy Old Style" w:eastAsia="Calibri" w:hAnsi="Goudy Old Style" w:cs="Calibri"/>
          <w:b/>
          <w:i/>
          <w:sz w:val="22"/>
          <w:szCs w:val="22"/>
          <w:lang w:eastAsia="en-US"/>
        </w:rPr>
        <w:t>Accordo</w:t>
      </w:r>
      <w:r w:rsidRPr="00932538">
        <w:rPr>
          <w:rFonts w:ascii="Goudy Old Style" w:eastAsia="Calibri" w:hAnsi="Goudy Old Style" w:cs="Calibri"/>
          <w:i/>
          <w:sz w:val="22"/>
          <w:szCs w:val="22"/>
          <w:lang w:eastAsia="en-US"/>
        </w:rPr>
        <w:t>”).</w:t>
      </w:r>
    </w:p>
    <w:p w:rsidR="00932538" w:rsidRPr="00932538" w:rsidRDefault="00932538" w:rsidP="00932538">
      <w:pPr>
        <w:widowControl w:val="0"/>
        <w:tabs>
          <w:tab w:val="left" w:pos="7230"/>
          <w:tab w:val="left" w:pos="8222"/>
          <w:tab w:val="left" w:pos="9214"/>
        </w:tabs>
        <w:autoSpaceDE w:val="0"/>
        <w:autoSpaceDN w:val="0"/>
        <w:adjustRightInd w:val="0"/>
        <w:spacing w:after="200" w:line="276" w:lineRule="auto"/>
        <w:ind w:right="-6"/>
        <w:jc w:val="center"/>
        <w:rPr>
          <w:rFonts w:ascii="Goudy Old Style" w:eastAsia="Calibri" w:hAnsi="Goudy Old Style" w:cs="Calibri"/>
          <w:b/>
          <w:bCs/>
          <w:i/>
          <w:sz w:val="22"/>
          <w:szCs w:val="22"/>
          <w:lang w:eastAsia="en-US"/>
        </w:rPr>
      </w:pPr>
      <w:r w:rsidRPr="00932538">
        <w:rPr>
          <w:rFonts w:ascii="Goudy Old Style" w:eastAsia="Calibri" w:hAnsi="Goudy Old Style" w:cs="Calibri"/>
          <w:b/>
          <w:bCs/>
          <w:i/>
          <w:sz w:val="22"/>
          <w:szCs w:val="22"/>
          <w:lang w:eastAsia="en-US"/>
        </w:rPr>
        <w:t xml:space="preserve">Articolo 2. </w:t>
      </w:r>
      <w:r w:rsidRPr="00932538">
        <w:rPr>
          <w:rFonts w:ascii="Goudy Old Style" w:eastAsia="Calibri" w:hAnsi="Goudy Old Style" w:cs="Calibri"/>
          <w:b/>
          <w:bCs/>
          <w:i/>
          <w:iCs/>
          <w:sz w:val="22"/>
          <w:szCs w:val="22"/>
          <w:lang w:eastAsia="en-US"/>
        </w:rPr>
        <w:t>Oggetto dell’Accordo</w:t>
      </w:r>
    </w:p>
    <w:p w:rsidR="00932538" w:rsidRPr="00932538" w:rsidRDefault="00932538" w:rsidP="00932538">
      <w:pPr>
        <w:widowControl w:val="0"/>
        <w:tabs>
          <w:tab w:val="left" w:pos="7230"/>
          <w:tab w:val="left" w:pos="8222"/>
          <w:tab w:val="left" w:pos="9214"/>
        </w:tabs>
        <w:autoSpaceDE w:val="0"/>
        <w:autoSpaceDN w:val="0"/>
        <w:adjustRightInd w:val="0"/>
        <w:spacing w:after="200" w:line="276" w:lineRule="auto"/>
        <w:ind w:right="-6"/>
        <w:jc w:val="both"/>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2.1. Con il presente Accordo le Parti intendono regolamentare le condizioni ed i termini per lo svolgimento delle attività così come descritte in premessa. In particolare, le Parti convengono che le attività svolte da GSD Foundation ai sensi del presente Accordo vengono meglio dettagliate sub. Allegato 1 (di seguito le “</w:t>
      </w:r>
      <w:r w:rsidRPr="00932538">
        <w:rPr>
          <w:rFonts w:ascii="Goudy Old Style" w:eastAsia="Calibri" w:hAnsi="Goudy Old Style" w:cs="Calibri"/>
          <w:b/>
          <w:i/>
          <w:sz w:val="22"/>
          <w:szCs w:val="22"/>
          <w:lang w:eastAsia="en-US"/>
        </w:rPr>
        <w:t>Attività</w:t>
      </w:r>
      <w:r w:rsidRPr="00932538">
        <w:rPr>
          <w:rFonts w:ascii="Goudy Old Style" w:eastAsia="Calibri" w:hAnsi="Goudy Old Style" w:cs="Calibri"/>
          <w:i/>
          <w:sz w:val="22"/>
          <w:szCs w:val="22"/>
          <w:lang w:eastAsia="en-US"/>
        </w:rPr>
        <w:t>”), nel quale si dettagliano tempi e modalità delle medesime.</w:t>
      </w:r>
    </w:p>
    <w:p w:rsidR="00932538" w:rsidRPr="00932538" w:rsidRDefault="00932538" w:rsidP="00932538">
      <w:pPr>
        <w:widowControl w:val="0"/>
        <w:autoSpaceDE w:val="0"/>
        <w:autoSpaceDN w:val="0"/>
        <w:adjustRightInd w:val="0"/>
        <w:spacing w:after="200" w:line="276" w:lineRule="auto"/>
        <w:ind w:right="-6"/>
        <w:jc w:val="center"/>
        <w:rPr>
          <w:rFonts w:ascii="Goudy Old Style" w:eastAsia="Calibri" w:hAnsi="Goudy Old Style" w:cs="Calibri"/>
          <w:b/>
          <w:bCs/>
          <w:i/>
          <w:sz w:val="22"/>
          <w:szCs w:val="22"/>
          <w:lang w:eastAsia="en-US"/>
        </w:rPr>
      </w:pPr>
      <w:r w:rsidRPr="00932538">
        <w:rPr>
          <w:rFonts w:ascii="Goudy Old Style" w:eastAsia="Calibri" w:hAnsi="Goudy Old Style" w:cs="Calibri"/>
          <w:b/>
          <w:bCs/>
          <w:i/>
          <w:sz w:val="22"/>
          <w:szCs w:val="22"/>
          <w:lang w:eastAsia="en-US"/>
        </w:rPr>
        <w:t xml:space="preserve">Articolo 3. </w:t>
      </w:r>
      <w:r w:rsidRPr="00932538">
        <w:rPr>
          <w:rFonts w:ascii="Goudy Old Style" w:eastAsia="Calibri" w:hAnsi="Goudy Old Style" w:cs="Calibri"/>
          <w:b/>
          <w:bCs/>
          <w:i/>
          <w:iCs/>
          <w:sz w:val="22"/>
          <w:szCs w:val="22"/>
          <w:lang w:eastAsia="en-US"/>
        </w:rPr>
        <w:t>Oneri economici</w:t>
      </w:r>
    </w:p>
    <w:p w:rsidR="00932538" w:rsidRPr="00932538" w:rsidRDefault="00932538" w:rsidP="00932538">
      <w:pPr>
        <w:widowControl w:val="0"/>
        <w:tabs>
          <w:tab w:val="left" w:pos="8080"/>
        </w:tabs>
        <w:autoSpaceDE w:val="0"/>
        <w:autoSpaceDN w:val="0"/>
        <w:adjustRightInd w:val="0"/>
        <w:spacing w:after="200" w:line="276" w:lineRule="auto"/>
        <w:ind w:right="-6"/>
        <w:jc w:val="both"/>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3.1 Il presente Accordo non prevede l’erogazione di alcun corrispettivo a favore di GSD Foundation per lo svolgimento delle Attività.</w:t>
      </w:r>
    </w:p>
    <w:p w:rsidR="00932538" w:rsidRPr="00932538" w:rsidRDefault="00932538" w:rsidP="00932538">
      <w:pPr>
        <w:widowControl w:val="0"/>
        <w:tabs>
          <w:tab w:val="left" w:pos="8080"/>
        </w:tabs>
        <w:autoSpaceDE w:val="0"/>
        <w:autoSpaceDN w:val="0"/>
        <w:adjustRightInd w:val="0"/>
        <w:spacing w:after="200" w:line="276" w:lineRule="auto"/>
        <w:ind w:right="-6"/>
        <w:jc w:val="both"/>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3.2 Resta sin da ora inteso che ciascuna Parte si farà carico, per quanto di competenza, delle spese necessarie alla realizzazione di quanto necessario per lo svolgimento delle Attività, ove previsto.</w:t>
      </w:r>
    </w:p>
    <w:p w:rsidR="00932538" w:rsidRPr="00932538" w:rsidRDefault="00932538" w:rsidP="00932538">
      <w:pPr>
        <w:widowControl w:val="0"/>
        <w:autoSpaceDE w:val="0"/>
        <w:autoSpaceDN w:val="0"/>
        <w:adjustRightInd w:val="0"/>
        <w:spacing w:after="200" w:line="276" w:lineRule="auto"/>
        <w:ind w:right="-6"/>
        <w:jc w:val="center"/>
        <w:rPr>
          <w:rFonts w:ascii="Goudy Old Style" w:eastAsia="Calibri" w:hAnsi="Goudy Old Style" w:cs="Calibri"/>
          <w:b/>
          <w:bCs/>
          <w:i/>
          <w:iCs/>
          <w:sz w:val="22"/>
          <w:szCs w:val="22"/>
          <w:lang w:eastAsia="en-US"/>
        </w:rPr>
      </w:pPr>
      <w:r w:rsidRPr="00932538">
        <w:rPr>
          <w:rFonts w:ascii="Goudy Old Style" w:eastAsia="Calibri" w:hAnsi="Goudy Old Style" w:cs="Calibri"/>
          <w:b/>
          <w:bCs/>
          <w:i/>
          <w:sz w:val="22"/>
          <w:szCs w:val="22"/>
          <w:lang w:eastAsia="en-US"/>
        </w:rPr>
        <w:t xml:space="preserve">Articolo 4. </w:t>
      </w:r>
      <w:r w:rsidRPr="00932538">
        <w:rPr>
          <w:rFonts w:ascii="Goudy Old Style" w:eastAsia="Calibri" w:hAnsi="Goudy Old Style" w:cs="Calibri"/>
          <w:b/>
          <w:bCs/>
          <w:i/>
          <w:iCs/>
          <w:sz w:val="22"/>
          <w:szCs w:val="22"/>
          <w:lang w:eastAsia="en-US"/>
        </w:rPr>
        <w:t xml:space="preserve">Durata </w:t>
      </w:r>
    </w:p>
    <w:p w:rsidR="00932538" w:rsidRPr="00932538" w:rsidRDefault="00932538" w:rsidP="00932538">
      <w:pPr>
        <w:widowControl w:val="0"/>
        <w:autoSpaceDE w:val="0"/>
        <w:autoSpaceDN w:val="0"/>
        <w:adjustRightInd w:val="0"/>
        <w:spacing w:after="200" w:line="276" w:lineRule="auto"/>
        <w:ind w:right="-6"/>
        <w:jc w:val="both"/>
        <w:rPr>
          <w:rFonts w:ascii="Goudy Old Style" w:eastAsia="Calibri" w:hAnsi="Goudy Old Style" w:cs="Calibri"/>
          <w:i/>
          <w:sz w:val="22"/>
          <w:szCs w:val="22"/>
          <w:lang w:eastAsia="en-US"/>
        </w:rPr>
      </w:pPr>
      <w:r w:rsidRPr="00932538">
        <w:rPr>
          <w:rFonts w:ascii="Goudy Old Style" w:eastAsia="Calibri" w:hAnsi="Goudy Old Style" w:cs="Calibri"/>
          <w:i/>
          <w:snapToGrid w:val="0"/>
          <w:sz w:val="22"/>
          <w:szCs w:val="22"/>
          <w:lang w:eastAsia="en-US"/>
        </w:rPr>
        <w:t xml:space="preserve">4.1 Le Parti convengono che </w:t>
      </w:r>
      <w:r w:rsidRPr="00932538">
        <w:rPr>
          <w:rFonts w:ascii="Goudy Old Style" w:eastAsia="Calibri" w:hAnsi="Goudy Old Style" w:cs="Calibri"/>
          <w:i/>
          <w:sz w:val="22"/>
          <w:szCs w:val="22"/>
          <w:lang w:eastAsia="en-US"/>
        </w:rPr>
        <w:t>il presente Accordo entra in vigore in data [</w:t>
      </w:r>
      <w:r w:rsidRPr="00932538">
        <w:rPr>
          <w:rFonts w:ascii="Goudy Old Style" w:eastAsia="Calibri" w:hAnsi="Goudy Old Style" w:cs="Calibri"/>
          <w:i/>
          <w:sz w:val="22"/>
          <w:szCs w:val="22"/>
          <w:highlight w:val="yellow"/>
          <w:lang w:eastAsia="en-US"/>
        </w:rPr>
        <w:t>*</w:t>
      </w:r>
      <w:r w:rsidRPr="00932538">
        <w:rPr>
          <w:rFonts w:ascii="Goudy Old Style" w:eastAsia="Calibri" w:hAnsi="Goudy Old Style" w:cs="Calibri"/>
          <w:i/>
          <w:sz w:val="22"/>
          <w:szCs w:val="22"/>
          <w:lang w:eastAsia="en-US"/>
        </w:rPr>
        <w:t>] e, in considerazione della natura e degli scopi del progetto che trovano la loro completa realizzazione in un arco di tempo biennale manterrà pieno vigore ed efficacia fino al [</w:t>
      </w:r>
      <w:r w:rsidRPr="00932538">
        <w:rPr>
          <w:rFonts w:ascii="Goudy Old Style" w:eastAsia="Calibri" w:hAnsi="Goudy Old Style" w:cs="Calibri"/>
          <w:i/>
          <w:sz w:val="22"/>
          <w:szCs w:val="22"/>
          <w:highlight w:val="yellow"/>
          <w:lang w:eastAsia="en-US"/>
        </w:rPr>
        <w:t>*</w:t>
      </w:r>
      <w:r w:rsidRPr="00932538">
        <w:rPr>
          <w:rFonts w:ascii="Goudy Old Style" w:eastAsia="Calibri" w:hAnsi="Goudy Old Style" w:cs="Calibri"/>
          <w:i/>
          <w:sz w:val="22"/>
          <w:szCs w:val="22"/>
          <w:lang w:eastAsia="en-US"/>
        </w:rPr>
        <w:t>].</w:t>
      </w:r>
    </w:p>
    <w:p w:rsidR="00932538" w:rsidRPr="00932538" w:rsidRDefault="00932538" w:rsidP="00932538">
      <w:pPr>
        <w:widowControl w:val="0"/>
        <w:autoSpaceDE w:val="0"/>
        <w:autoSpaceDN w:val="0"/>
        <w:adjustRightInd w:val="0"/>
        <w:spacing w:after="200" w:line="276" w:lineRule="auto"/>
        <w:ind w:right="-6"/>
        <w:jc w:val="both"/>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4.2 L’eventuale proroga dell’Accordo dovrà essere concordata per iscritto fra le Parti.</w:t>
      </w:r>
    </w:p>
    <w:p w:rsidR="00932538" w:rsidRPr="00932538" w:rsidRDefault="00932538" w:rsidP="00932538">
      <w:pPr>
        <w:widowControl w:val="0"/>
        <w:tabs>
          <w:tab w:val="left" w:pos="8931"/>
        </w:tabs>
        <w:autoSpaceDE w:val="0"/>
        <w:autoSpaceDN w:val="0"/>
        <w:adjustRightInd w:val="0"/>
        <w:spacing w:after="200" w:line="276" w:lineRule="auto"/>
        <w:ind w:right="-6"/>
        <w:jc w:val="both"/>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4.3 Le Parti convengono sin da ora che il presente Accordo di risolverà di diritto ai sensi e per gli effetti di cui all’art. 1456 cc nel caso in cui (i) [</w:t>
      </w:r>
      <w:r w:rsidRPr="00932538">
        <w:rPr>
          <w:rFonts w:ascii="Goudy Old Style" w:eastAsia="Calibri" w:hAnsi="Goudy Old Style" w:cs="Calibri"/>
          <w:i/>
          <w:sz w:val="22"/>
          <w:szCs w:val="22"/>
          <w:highlight w:val="yellow"/>
          <w:lang w:eastAsia="en-US"/>
        </w:rPr>
        <w:t>*</w:t>
      </w:r>
      <w:r w:rsidRPr="00932538">
        <w:rPr>
          <w:rFonts w:ascii="Goudy Old Style" w:eastAsia="Calibri" w:hAnsi="Goudy Old Style" w:cs="Calibri"/>
          <w:i/>
          <w:sz w:val="22"/>
          <w:szCs w:val="22"/>
          <w:lang w:eastAsia="en-US"/>
        </w:rPr>
        <w:t xml:space="preserve">] non </w:t>
      </w:r>
      <w:proofErr w:type="spellStart"/>
      <w:r w:rsidRPr="00932538">
        <w:rPr>
          <w:rFonts w:ascii="Goudy Old Style" w:eastAsia="Calibri" w:hAnsi="Goudy Old Style" w:cs="Calibri"/>
          <w:i/>
          <w:sz w:val="22"/>
          <w:szCs w:val="22"/>
          <w:lang w:eastAsia="en-US"/>
        </w:rPr>
        <w:t>garantisca</w:t>
      </w:r>
      <w:proofErr w:type="spellEnd"/>
      <w:r w:rsidRPr="00932538">
        <w:rPr>
          <w:rFonts w:ascii="Goudy Old Style" w:eastAsia="Calibri" w:hAnsi="Goudy Old Style" w:cs="Calibri"/>
          <w:i/>
          <w:sz w:val="22"/>
          <w:szCs w:val="22"/>
          <w:lang w:eastAsia="en-US"/>
        </w:rPr>
        <w:t xml:space="preserve"> a GDS Foundation idonei spazi per lo svolgimento delle Attività e/o (ii) GSD Foundation non sia messo nelle condizioni di poter svolgere le Attività (a mero titolo esemplificativo e non esaustivo, per mancanza di studenti e/o per impossibilità nella collaborazione con i medesimi).</w:t>
      </w:r>
    </w:p>
    <w:p w:rsidR="00932538" w:rsidRPr="00932538" w:rsidRDefault="00932538" w:rsidP="00932538">
      <w:pPr>
        <w:widowControl w:val="0"/>
        <w:tabs>
          <w:tab w:val="left" w:pos="1417"/>
          <w:tab w:val="left" w:pos="2126"/>
          <w:tab w:val="left" w:pos="2835"/>
          <w:tab w:val="left" w:pos="3543"/>
          <w:tab w:val="left" w:pos="4252"/>
          <w:tab w:val="left" w:pos="4961"/>
          <w:tab w:val="left" w:pos="5669"/>
          <w:tab w:val="left" w:pos="6378"/>
          <w:tab w:val="left" w:pos="7087"/>
          <w:tab w:val="left" w:pos="7795"/>
          <w:tab w:val="left" w:pos="8505"/>
          <w:tab w:val="left" w:pos="9072"/>
        </w:tabs>
        <w:spacing w:line="276" w:lineRule="auto"/>
        <w:jc w:val="center"/>
        <w:rPr>
          <w:rFonts w:ascii="Goudy Old Style" w:eastAsia="ヒラギノ角ゴ Pro W3" w:hAnsi="Goudy Old Style" w:cs="Calibri"/>
          <w:i/>
          <w:color w:val="000000"/>
          <w:sz w:val="22"/>
          <w:szCs w:val="22"/>
          <w:lang w:eastAsia="en-US"/>
        </w:rPr>
      </w:pPr>
    </w:p>
    <w:p w:rsidR="00932538" w:rsidRPr="00932538" w:rsidRDefault="00932538" w:rsidP="00932538">
      <w:pPr>
        <w:keepNext/>
        <w:widowControl w:val="0"/>
        <w:tabs>
          <w:tab w:val="left" w:pos="8505"/>
          <w:tab w:val="left" w:pos="9072"/>
        </w:tabs>
        <w:spacing w:after="240" w:line="276" w:lineRule="auto"/>
        <w:jc w:val="center"/>
        <w:outlineLvl w:val="1"/>
        <w:rPr>
          <w:rFonts w:ascii="Goudy Old Style" w:hAnsi="Goudy Old Style" w:cs="Calibri"/>
          <w:b/>
          <w:i/>
          <w:snapToGrid w:val="0"/>
          <w:sz w:val="22"/>
          <w:szCs w:val="22"/>
        </w:rPr>
      </w:pPr>
      <w:r w:rsidRPr="00932538">
        <w:rPr>
          <w:rFonts w:ascii="Goudy Old Style" w:hAnsi="Goudy Old Style" w:cs="Calibri"/>
          <w:b/>
          <w:i/>
          <w:snapToGrid w:val="0"/>
          <w:sz w:val="22"/>
          <w:szCs w:val="22"/>
        </w:rPr>
        <w:t>Articolo 5. Obbligazioni delle Parti</w:t>
      </w:r>
    </w:p>
    <w:p w:rsidR="00932538" w:rsidRPr="00932538" w:rsidRDefault="00932538" w:rsidP="00932538">
      <w:pPr>
        <w:widowControl w:val="0"/>
        <w:numPr>
          <w:ilvl w:val="1"/>
          <w:numId w:val="3"/>
        </w:numPr>
        <w:tabs>
          <w:tab w:val="left" w:pos="284"/>
          <w:tab w:val="left" w:pos="4252"/>
          <w:tab w:val="left" w:pos="4961"/>
          <w:tab w:val="left" w:pos="5669"/>
          <w:tab w:val="left" w:pos="6378"/>
          <w:tab w:val="left" w:pos="7087"/>
          <w:tab w:val="left" w:pos="7795"/>
          <w:tab w:val="left" w:pos="8505"/>
          <w:tab w:val="left" w:pos="9072"/>
        </w:tabs>
        <w:spacing w:after="200" w:line="276" w:lineRule="auto"/>
        <w:jc w:val="both"/>
        <w:rPr>
          <w:rFonts w:ascii="Goudy Old Style" w:eastAsia="ヒラギノ角ゴ Pro W3" w:hAnsi="Goudy Old Style" w:cs="Calibri"/>
          <w:i/>
          <w:color w:val="000000"/>
          <w:sz w:val="22"/>
          <w:szCs w:val="22"/>
          <w:lang w:eastAsia="en-US"/>
        </w:rPr>
      </w:pPr>
      <w:r w:rsidRPr="00932538">
        <w:rPr>
          <w:rFonts w:ascii="Goudy Old Style" w:eastAsia="ヒラギノ角ゴ Pro W3" w:hAnsi="Goudy Old Style" w:cs="Calibri"/>
          <w:i/>
          <w:color w:val="000000"/>
          <w:sz w:val="22"/>
          <w:szCs w:val="22"/>
          <w:lang w:eastAsia="en-US"/>
        </w:rPr>
        <w:t xml:space="preserve"> GSD Foundation, si impegna a svolgere le Attività con la diligenza professionale richiesta dalla natura dell’attività prestata, secondo le modalità e tempistiche indicate nell’Allegato 1, dichiarando altresì di essere in possesso di tutte le autorizzazioni previste dalle normative vigenti applicabili, ivi comprese, se previsto, il parere favorevole del competente Comitato Etico.</w:t>
      </w:r>
    </w:p>
    <w:p w:rsidR="00932538" w:rsidRPr="00932538" w:rsidRDefault="00932538" w:rsidP="00932538">
      <w:pPr>
        <w:widowControl w:val="0"/>
        <w:numPr>
          <w:ilvl w:val="1"/>
          <w:numId w:val="3"/>
        </w:numPr>
        <w:tabs>
          <w:tab w:val="left" w:pos="284"/>
          <w:tab w:val="left" w:pos="4252"/>
          <w:tab w:val="left" w:pos="4961"/>
          <w:tab w:val="left" w:pos="5669"/>
          <w:tab w:val="left" w:pos="6378"/>
          <w:tab w:val="left" w:pos="7087"/>
          <w:tab w:val="left" w:pos="7795"/>
          <w:tab w:val="left" w:pos="8505"/>
          <w:tab w:val="left" w:pos="9072"/>
        </w:tabs>
        <w:spacing w:after="200" w:line="276" w:lineRule="auto"/>
        <w:jc w:val="both"/>
        <w:rPr>
          <w:rFonts w:ascii="Goudy Old Style" w:eastAsia="ヒラギノ角ゴ Pro W3" w:hAnsi="Goudy Old Style" w:cs="Calibri"/>
          <w:i/>
          <w:color w:val="000000"/>
          <w:sz w:val="22"/>
          <w:szCs w:val="22"/>
          <w:lang w:eastAsia="en-US"/>
        </w:rPr>
      </w:pPr>
      <w:r w:rsidRPr="00932538">
        <w:rPr>
          <w:rFonts w:ascii="Goudy Old Style" w:eastAsia="ヒラギノ角ゴ Pro W3" w:hAnsi="Goudy Old Style" w:cs="Calibri"/>
          <w:i/>
          <w:color w:val="000000"/>
          <w:sz w:val="22"/>
          <w:szCs w:val="22"/>
          <w:lang w:eastAsia="en-US"/>
        </w:rPr>
        <w:t xml:space="preserve"> [*] si impegna: (i) a mettere a disposizione di GSD Foundation uno spazio idoneo per lo svolgimento delle Attività e (ii) reperire e mettere a disposizione – ove necessario – a GSD Foundation tutta la documentazione e le autorizzazioni necessarie per lo svolgimento delle Attività.</w:t>
      </w:r>
    </w:p>
    <w:p w:rsidR="00932538" w:rsidRPr="00932538" w:rsidRDefault="00932538" w:rsidP="00932538">
      <w:pPr>
        <w:widowControl w:val="0"/>
        <w:tabs>
          <w:tab w:val="left" w:pos="9072"/>
        </w:tabs>
        <w:autoSpaceDE w:val="0"/>
        <w:autoSpaceDN w:val="0"/>
        <w:adjustRightInd w:val="0"/>
        <w:spacing w:after="200" w:line="240" w:lineRule="atLeast"/>
        <w:ind w:right="-6"/>
        <w:jc w:val="center"/>
        <w:rPr>
          <w:rFonts w:ascii="Goudy Old Style" w:eastAsia="Calibri" w:hAnsi="Goudy Old Style" w:cs="Calibri"/>
          <w:b/>
          <w:bCs/>
          <w:i/>
          <w:iCs/>
          <w:sz w:val="22"/>
          <w:szCs w:val="22"/>
          <w:lang w:eastAsia="en-US"/>
        </w:rPr>
      </w:pPr>
      <w:r w:rsidRPr="00932538">
        <w:rPr>
          <w:rFonts w:ascii="Goudy Old Style" w:eastAsia="Calibri" w:hAnsi="Goudy Old Style" w:cs="Calibri"/>
          <w:b/>
          <w:bCs/>
          <w:i/>
          <w:sz w:val="22"/>
          <w:szCs w:val="22"/>
          <w:lang w:eastAsia="en-US"/>
        </w:rPr>
        <w:t xml:space="preserve">Articolo 6. </w:t>
      </w:r>
      <w:r w:rsidRPr="00932538">
        <w:rPr>
          <w:rFonts w:ascii="Goudy Old Style" w:eastAsia="Calibri" w:hAnsi="Goudy Old Style" w:cs="Calibri"/>
          <w:b/>
          <w:bCs/>
          <w:i/>
          <w:iCs/>
          <w:sz w:val="22"/>
          <w:szCs w:val="22"/>
          <w:lang w:eastAsia="en-US"/>
        </w:rPr>
        <w:t>Riservatezza</w:t>
      </w:r>
    </w:p>
    <w:p w:rsidR="00932538" w:rsidRPr="00932538" w:rsidRDefault="00932538" w:rsidP="00932538">
      <w:pPr>
        <w:spacing w:after="200" w:line="276" w:lineRule="auto"/>
        <w:jc w:val="both"/>
        <w:rPr>
          <w:rFonts w:ascii="Goudy Old Style" w:eastAsia="Calibri" w:hAnsi="Goudy Old Style"/>
          <w:i/>
          <w:sz w:val="22"/>
          <w:szCs w:val="22"/>
          <w:lang w:eastAsia="en-US"/>
        </w:rPr>
      </w:pPr>
      <w:r w:rsidRPr="00932538">
        <w:rPr>
          <w:rFonts w:ascii="Goudy Old Style" w:eastAsia="Calibri" w:hAnsi="Goudy Old Style"/>
          <w:i/>
          <w:sz w:val="22"/>
          <w:szCs w:val="22"/>
          <w:lang w:eastAsia="en-US"/>
        </w:rPr>
        <w:t xml:space="preserve">6.1 Le Parti si impegnano - per tutta la durata dell’Accordo e per i 5 anni successivi alla cessazione per qualsiasi causa dello stesso, per sé nonché, ex articolo 1381 cod. civ., per i propri dipendenti e collaboratori - a non diffondere e divulgare a terzi e comunque a non utilizzare, in qualunque modo e a qualsiasi scopo, direttamente o indirettamente o per interposta persona, ente o società, le notizie ed informazioni inerenti l’attività svolta dalle Parti con riferimento alle Attività, nonché qualunque tipo di ulteriore informazione aziendale riservata quali, a titolo esemplificativo e non tassativo, i segreti commerciali, le conoscenze scientifiche, i know-how e i brevetti, le informazioni tecniche, la situazione finanziaria (anche di terze parti di cui si è in possesso) e qualsiasi altra informazione ritenuta riservata, della quale siano venute a conoscenza a seguito o in occasione della negoziazione e successiva esecuzione dell’Accordo (di seguito le “Informazioni riservate”).  </w:t>
      </w:r>
    </w:p>
    <w:p w:rsidR="00932538" w:rsidRPr="00932538" w:rsidRDefault="00932538" w:rsidP="00932538">
      <w:pPr>
        <w:spacing w:after="200" w:line="276" w:lineRule="auto"/>
        <w:jc w:val="both"/>
        <w:rPr>
          <w:rFonts w:ascii="Goudy Old Style" w:eastAsia="Calibri" w:hAnsi="Goudy Old Style"/>
          <w:i/>
          <w:sz w:val="22"/>
          <w:szCs w:val="22"/>
          <w:lang w:eastAsia="en-US"/>
        </w:rPr>
      </w:pPr>
      <w:r w:rsidRPr="00932538">
        <w:rPr>
          <w:rFonts w:ascii="Goudy Old Style" w:eastAsia="Calibri" w:hAnsi="Goudy Old Style"/>
          <w:i/>
          <w:sz w:val="22"/>
          <w:szCs w:val="22"/>
          <w:lang w:eastAsia="en-US"/>
        </w:rPr>
        <w:t>6.2 In caso di violazione degli obblighi di cui al presente articolo, il presente Accordo si risolverà di diritto, ai sensi degli articoli 1456 e seguenti del Codice Civile, salvo ogni conseguenza di carattere civile o penale.</w:t>
      </w:r>
    </w:p>
    <w:p w:rsidR="00932538" w:rsidRPr="00932538" w:rsidRDefault="00932538" w:rsidP="00932538">
      <w:pPr>
        <w:widowControl w:val="0"/>
        <w:autoSpaceDE w:val="0"/>
        <w:autoSpaceDN w:val="0"/>
        <w:adjustRightInd w:val="0"/>
        <w:spacing w:after="200" w:line="240" w:lineRule="atLeast"/>
        <w:ind w:right="-6"/>
        <w:jc w:val="center"/>
        <w:rPr>
          <w:rFonts w:ascii="Goudy Old Style" w:eastAsia="Calibri" w:hAnsi="Goudy Old Style" w:cs="Calibri"/>
          <w:b/>
          <w:bCs/>
          <w:i/>
          <w:iCs/>
          <w:sz w:val="22"/>
          <w:szCs w:val="22"/>
          <w:lang w:eastAsia="en-US"/>
        </w:rPr>
      </w:pPr>
      <w:r w:rsidRPr="00932538">
        <w:rPr>
          <w:rFonts w:ascii="Goudy Old Style" w:eastAsia="Calibri" w:hAnsi="Goudy Old Style" w:cs="Calibri"/>
          <w:b/>
          <w:bCs/>
          <w:i/>
          <w:sz w:val="22"/>
          <w:szCs w:val="22"/>
          <w:lang w:eastAsia="en-US"/>
        </w:rPr>
        <w:t xml:space="preserve">Articolo 7 - </w:t>
      </w:r>
      <w:r w:rsidRPr="00932538">
        <w:rPr>
          <w:rFonts w:ascii="Goudy Old Style" w:eastAsia="Calibri" w:hAnsi="Goudy Old Style" w:cs="Calibri"/>
          <w:b/>
          <w:bCs/>
          <w:i/>
          <w:iCs/>
          <w:sz w:val="22"/>
          <w:szCs w:val="22"/>
          <w:lang w:eastAsia="en-US"/>
        </w:rPr>
        <w:t xml:space="preserve">Proprietà industriale/intellettuale </w:t>
      </w:r>
    </w:p>
    <w:p w:rsidR="00932538" w:rsidRPr="00932538" w:rsidRDefault="00932538" w:rsidP="00932538">
      <w:pPr>
        <w:widowControl w:val="0"/>
        <w:autoSpaceDE w:val="0"/>
        <w:autoSpaceDN w:val="0"/>
        <w:adjustRightInd w:val="0"/>
        <w:spacing w:after="200" w:line="276" w:lineRule="auto"/>
        <w:ind w:right="-6"/>
        <w:jc w:val="both"/>
        <w:rPr>
          <w:rFonts w:ascii="Goudy Old Style" w:eastAsia="Calibri" w:hAnsi="Goudy Old Style" w:cs="Calibri"/>
          <w:i/>
          <w:sz w:val="22"/>
          <w:szCs w:val="22"/>
          <w:lang w:eastAsia="en-US"/>
        </w:rPr>
      </w:pPr>
      <w:r w:rsidRPr="00932538">
        <w:rPr>
          <w:rFonts w:ascii="Goudy Old Style" w:eastAsia="Calibri" w:hAnsi="Goudy Old Style" w:cs="Calibri"/>
          <w:i/>
          <w:sz w:val="22"/>
          <w:szCs w:val="22"/>
          <w:shd w:val="clear" w:color="auto" w:fill="FFFFFF"/>
          <w:lang w:eastAsia="en-US"/>
        </w:rPr>
        <w:t>7.1 Le Parti si danno reciprocamente atto sin da ora che nel corso dell’attuazione del presente Accordo verranno, e/o potrebbero essere, utilizzati in varia misura (a titolo esemplificativo) know-how, invenzioni, e/o beni (coperti o meno da diritti di proprietà industriale e/o intellettuale) in titolarità di ciascuna di esse su cui l’altra Parte non acquisirà alcun autonomo diritto di utilizzazione a qualunque titolo.</w:t>
      </w:r>
      <w:r w:rsidRPr="00932538">
        <w:rPr>
          <w:rFonts w:ascii="Goudy Old Style" w:eastAsia="Calibri" w:hAnsi="Goudy Old Style" w:cs="Calibri"/>
          <w:i/>
          <w:sz w:val="22"/>
          <w:szCs w:val="22"/>
          <w:lang w:eastAsia="en-US"/>
        </w:rPr>
        <w:t xml:space="preserve"> Resta inteso che modifiche, integrazioni, ampliamenti, sviluppi del know-how e/o invenzioni preesistenti GSD Foundation saranno di proprietà esclusiva di quest’ultima.</w:t>
      </w:r>
    </w:p>
    <w:p w:rsidR="00932538" w:rsidRPr="00932538" w:rsidRDefault="00932538" w:rsidP="00932538">
      <w:pPr>
        <w:widowControl w:val="0"/>
        <w:spacing w:after="200" w:line="276" w:lineRule="auto"/>
        <w:jc w:val="both"/>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7.2 Le Parti convengono che tutti i risultati e correlati diritti di proprietà intellettuale e industriale derivanti direttamente</w:t>
      </w:r>
      <w:r w:rsidRPr="00932538" w:rsidDel="00415BE0">
        <w:rPr>
          <w:rFonts w:ascii="Goudy Old Style" w:eastAsia="Calibri" w:hAnsi="Goudy Old Style" w:cs="Calibri"/>
          <w:i/>
          <w:sz w:val="22"/>
          <w:szCs w:val="22"/>
          <w:lang w:eastAsia="en-US"/>
        </w:rPr>
        <w:t xml:space="preserve"> </w:t>
      </w:r>
      <w:r w:rsidRPr="00932538">
        <w:rPr>
          <w:rFonts w:ascii="Goudy Old Style" w:eastAsia="Calibri" w:hAnsi="Goudy Old Style" w:cs="Calibri"/>
          <w:i/>
          <w:sz w:val="22"/>
          <w:szCs w:val="22"/>
          <w:lang w:eastAsia="en-US"/>
        </w:rPr>
        <w:t>dall’esecuzione delle Attività (i “</w:t>
      </w:r>
      <w:r w:rsidRPr="00932538">
        <w:rPr>
          <w:rFonts w:ascii="Goudy Old Style" w:eastAsia="Calibri" w:hAnsi="Goudy Old Style" w:cs="Calibri"/>
          <w:b/>
          <w:i/>
          <w:sz w:val="22"/>
          <w:szCs w:val="22"/>
          <w:lang w:eastAsia="en-US"/>
        </w:rPr>
        <w:t>Risultati</w:t>
      </w:r>
      <w:r w:rsidRPr="00932538">
        <w:rPr>
          <w:rFonts w:ascii="Goudy Old Style" w:eastAsia="Calibri" w:hAnsi="Goudy Old Style" w:cs="Calibri"/>
          <w:i/>
          <w:sz w:val="22"/>
          <w:szCs w:val="22"/>
          <w:lang w:eastAsia="en-US"/>
        </w:rPr>
        <w:t>”) saranno di proprietà esclusiva di GSD Foundation.</w:t>
      </w:r>
    </w:p>
    <w:p w:rsidR="00932538" w:rsidRPr="00932538" w:rsidRDefault="00932538" w:rsidP="00932538">
      <w:pPr>
        <w:widowControl w:val="0"/>
        <w:autoSpaceDE w:val="0"/>
        <w:autoSpaceDN w:val="0"/>
        <w:adjustRightInd w:val="0"/>
        <w:spacing w:after="200" w:line="276" w:lineRule="auto"/>
        <w:ind w:right="-6"/>
        <w:jc w:val="center"/>
        <w:rPr>
          <w:rFonts w:ascii="Goudy Old Style" w:eastAsia="Calibri" w:hAnsi="Goudy Old Style" w:cs="Calibri"/>
          <w:b/>
          <w:bCs/>
          <w:i/>
          <w:iCs/>
          <w:sz w:val="22"/>
          <w:szCs w:val="22"/>
          <w:lang w:eastAsia="en-US"/>
        </w:rPr>
      </w:pPr>
      <w:r w:rsidRPr="00932538">
        <w:rPr>
          <w:rFonts w:ascii="Goudy Old Style" w:eastAsia="Calibri" w:hAnsi="Goudy Old Style" w:cs="Calibri"/>
          <w:b/>
          <w:bCs/>
          <w:i/>
          <w:sz w:val="22"/>
          <w:szCs w:val="22"/>
          <w:lang w:eastAsia="en-US"/>
        </w:rPr>
        <w:t xml:space="preserve">Articolo 8 - </w:t>
      </w:r>
      <w:r w:rsidRPr="00932538">
        <w:rPr>
          <w:rFonts w:ascii="Goudy Old Style" w:eastAsia="Calibri" w:hAnsi="Goudy Old Style" w:cs="Calibri"/>
          <w:b/>
          <w:bCs/>
          <w:i/>
          <w:iCs/>
          <w:sz w:val="22"/>
          <w:szCs w:val="22"/>
          <w:lang w:eastAsia="en-US"/>
        </w:rPr>
        <w:t>Sicurezza</w:t>
      </w:r>
    </w:p>
    <w:p w:rsidR="00932538" w:rsidRPr="00932538" w:rsidRDefault="00932538" w:rsidP="00932538">
      <w:pPr>
        <w:spacing w:after="200" w:line="276" w:lineRule="auto"/>
        <w:jc w:val="both"/>
        <w:rPr>
          <w:rFonts w:ascii="Goudy Old Style" w:eastAsia="Calibri" w:hAnsi="Goudy Old Style"/>
          <w:i/>
          <w:sz w:val="22"/>
          <w:szCs w:val="22"/>
          <w:lang w:eastAsia="en-US"/>
        </w:rPr>
      </w:pPr>
      <w:r w:rsidRPr="00932538">
        <w:rPr>
          <w:rFonts w:ascii="Goudy Old Style" w:eastAsia="Calibri" w:hAnsi="Goudy Old Style"/>
          <w:i/>
          <w:sz w:val="22"/>
          <w:szCs w:val="22"/>
          <w:lang w:eastAsia="en-US"/>
        </w:rPr>
        <w:t xml:space="preserve">8.1 Le Parti si impegnano, ciascuno per quanto di competenza, al pieno rispetto della normativa in materia di sicurezza di cui al </w:t>
      </w:r>
      <w:proofErr w:type="spellStart"/>
      <w:proofErr w:type="gramStart"/>
      <w:r w:rsidRPr="00932538">
        <w:rPr>
          <w:rFonts w:ascii="Goudy Old Style" w:eastAsia="Calibri" w:hAnsi="Goudy Old Style"/>
          <w:i/>
          <w:sz w:val="22"/>
          <w:szCs w:val="22"/>
          <w:lang w:eastAsia="en-US"/>
        </w:rPr>
        <w:t>D.Lgs</w:t>
      </w:r>
      <w:proofErr w:type="spellEnd"/>
      <w:proofErr w:type="gramEnd"/>
      <w:r w:rsidRPr="00932538">
        <w:rPr>
          <w:rFonts w:ascii="Goudy Old Style" w:eastAsia="Calibri" w:hAnsi="Goudy Old Style"/>
          <w:i/>
          <w:sz w:val="22"/>
          <w:szCs w:val="22"/>
          <w:lang w:eastAsia="en-US"/>
        </w:rPr>
        <w:t xml:space="preserve"> 81/08 e ai relativi adempimenti. </w:t>
      </w:r>
    </w:p>
    <w:p w:rsidR="00932538" w:rsidRPr="00932538" w:rsidRDefault="00932538" w:rsidP="00932538">
      <w:pPr>
        <w:spacing w:after="200" w:line="276" w:lineRule="auto"/>
        <w:jc w:val="center"/>
        <w:rPr>
          <w:rFonts w:ascii="Goudy Old Style" w:eastAsia="Calibri" w:hAnsi="Goudy Old Style" w:cs="Calibri"/>
          <w:b/>
          <w:i/>
          <w:sz w:val="22"/>
          <w:szCs w:val="22"/>
          <w:lang w:eastAsia="en-US"/>
        </w:rPr>
      </w:pPr>
      <w:r w:rsidRPr="00932538">
        <w:rPr>
          <w:rFonts w:ascii="Goudy Old Style" w:eastAsia="Calibri" w:hAnsi="Goudy Old Style" w:cs="Calibri"/>
          <w:b/>
          <w:i/>
          <w:sz w:val="22"/>
          <w:szCs w:val="22"/>
          <w:lang w:eastAsia="en-US"/>
        </w:rPr>
        <w:t>Articolo 9 - Forza maggiore</w:t>
      </w:r>
    </w:p>
    <w:p w:rsidR="00932538" w:rsidRPr="00932538" w:rsidRDefault="00932538" w:rsidP="00932538">
      <w:pPr>
        <w:spacing w:after="200" w:line="276" w:lineRule="auto"/>
        <w:jc w:val="both"/>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 xml:space="preserve">9.1 Le Parti non saranno ritenute responsabili di eventuali inadempimenti rispetto alle obbligazioni derivanti dal presente Accordo, qualora l’inadempimento sia stato determinato da cause di forza maggiore, intendendosi come tali qualsiasi evento o circostanza di carattere imprevedibile e non evitabile. </w:t>
      </w:r>
    </w:p>
    <w:p w:rsidR="00932538" w:rsidRPr="00932538" w:rsidRDefault="00932538" w:rsidP="00932538">
      <w:pPr>
        <w:widowControl w:val="0"/>
        <w:autoSpaceDE w:val="0"/>
        <w:autoSpaceDN w:val="0"/>
        <w:adjustRightInd w:val="0"/>
        <w:spacing w:after="200" w:line="276" w:lineRule="auto"/>
        <w:ind w:right="-6"/>
        <w:jc w:val="center"/>
        <w:rPr>
          <w:rFonts w:ascii="Goudy Old Style" w:eastAsia="Calibri" w:hAnsi="Goudy Old Style" w:cs="Calibri"/>
          <w:b/>
          <w:bCs/>
          <w:i/>
          <w:sz w:val="22"/>
          <w:szCs w:val="22"/>
          <w:lang w:eastAsia="en-US"/>
        </w:rPr>
      </w:pPr>
      <w:r w:rsidRPr="00932538">
        <w:rPr>
          <w:rFonts w:ascii="Goudy Old Style" w:eastAsia="Calibri" w:hAnsi="Goudy Old Style" w:cs="Calibri"/>
          <w:b/>
          <w:bCs/>
          <w:i/>
          <w:sz w:val="22"/>
          <w:szCs w:val="22"/>
          <w:lang w:eastAsia="en-US"/>
        </w:rPr>
        <w:t xml:space="preserve">Articolo 10 - </w:t>
      </w:r>
      <w:r w:rsidRPr="00932538">
        <w:rPr>
          <w:rFonts w:ascii="Goudy Old Style" w:eastAsia="Calibri" w:hAnsi="Goudy Old Style" w:cs="Calibri"/>
          <w:b/>
          <w:bCs/>
          <w:i/>
          <w:iCs/>
          <w:sz w:val="22"/>
          <w:szCs w:val="22"/>
          <w:lang w:eastAsia="en-US"/>
        </w:rPr>
        <w:t>Trattamento dei dati personali</w:t>
      </w:r>
    </w:p>
    <w:p w:rsidR="00932538" w:rsidRPr="00932538" w:rsidRDefault="00932538" w:rsidP="00932538">
      <w:pPr>
        <w:spacing w:after="200" w:line="276" w:lineRule="auto"/>
        <w:jc w:val="both"/>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 xml:space="preserve">10.1 In conformità a quanto previsto dal </w:t>
      </w:r>
      <w:proofErr w:type="spellStart"/>
      <w:proofErr w:type="gramStart"/>
      <w:r w:rsidRPr="00932538">
        <w:rPr>
          <w:rFonts w:ascii="Goudy Old Style" w:eastAsia="Calibri" w:hAnsi="Goudy Old Style" w:cs="Calibri"/>
          <w:i/>
          <w:sz w:val="22"/>
          <w:szCs w:val="22"/>
          <w:lang w:eastAsia="en-US"/>
        </w:rPr>
        <w:t>D.Lgs</w:t>
      </w:r>
      <w:proofErr w:type="gramEnd"/>
      <w:r w:rsidRPr="00932538">
        <w:rPr>
          <w:rFonts w:ascii="Goudy Old Style" w:eastAsia="Calibri" w:hAnsi="Goudy Old Style" w:cs="Calibri"/>
          <w:i/>
          <w:sz w:val="22"/>
          <w:szCs w:val="22"/>
          <w:lang w:eastAsia="en-US"/>
        </w:rPr>
        <w:t>.</w:t>
      </w:r>
      <w:proofErr w:type="spellEnd"/>
      <w:r w:rsidRPr="00932538">
        <w:rPr>
          <w:rFonts w:ascii="Goudy Old Style" w:eastAsia="Calibri" w:hAnsi="Goudy Old Style" w:cs="Calibri"/>
          <w:i/>
          <w:sz w:val="22"/>
          <w:szCs w:val="22"/>
          <w:lang w:eastAsia="en-US"/>
        </w:rPr>
        <w:t xml:space="preserve"> n. 196 del 30 giugno 2003 (di seguito anche solo “Codice Privacy”), e successive modifiche ed integrazioni, nonché – a partire dal 25 maggio 2018 – dal Regolamento 2016/679/UE (di seguito </w:t>
      </w:r>
      <w:r w:rsidRPr="00932538">
        <w:rPr>
          <w:rFonts w:ascii="Goudy Old Style" w:eastAsia="Calibri" w:hAnsi="Goudy Old Style" w:cs="Calibri"/>
          <w:i/>
          <w:sz w:val="22"/>
          <w:szCs w:val="22"/>
          <w:lang w:eastAsia="en-US"/>
        </w:rPr>
        <w:lastRenderedPageBreak/>
        <w:t xml:space="preserve">anche solo “Regolamento UE”), tutti i dati personali che verranno scambiati fra le Parti nel corso dello svolgimento dell’Accordo saranno trattati rispettivamente da ciascuna delle Parti per le sole finalità indicate nell’Accordo medesimo ed in modo strumentale all’espletamento dello stesso, nonché per adempiere ad eventuali obblighi di legge, della normativa comunitaria e/o prescrizioni del Garante per la protezione dei dati personali e saranno trattati, con modalità manuali e/o automatizzate, secondo principi di liceità e correttezza ed in modo da tutelare la riservatezza e i diritti riconosciuti, nel rispetto di adeguate misure di sicurezza e di protezione dei dati anche sensibili o idonei a rivelare lo stato di salute, previsti dal Codice Privacy e dal Regolamento UE. </w:t>
      </w:r>
    </w:p>
    <w:p w:rsidR="00932538" w:rsidRPr="00932538" w:rsidRDefault="00932538" w:rsidP="00932538">
      <w:pPr>
        <w:spacing w:after="200" w:line="276" w:lineRule="auto"/>
        <w:jc w:val="both"/>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 xml:space="preserve">10.2 In particolare, le Parti si danno atto sin da ora che ogni trattamento di dati effettuato da GSD Foundation ai sensi del presente Accordo verrà svolto in accordo e con le modalità previste nel modulo allegato al presente sub. Allegato 2. </w:t>
      </w:r>
    </w:p>
    <w:p w:rsidR="00932538" w:rsidRPr="00932538" w:rsidRDefault="00932538" w:rsidP="00932538">
      <w:pPr>
        <w:widowControl w:val="0"/>
        <w:autoSpaceDE w:val="0"/>
        <w:autoSpaceDN w:val="0"/>
        <w:adjustRightInd w:val="0"/>
        <w:spacing w:after="200" w:line="276" w:lineRule="auto"/>
        <w:ind w:right="-6"/>
        <w:jc w:val="center"/>
        <w:rPr>
          <w:rFonts w:ascii="Goudy Old Style" w:eastAsia="Calibri" w:hAnsi="Goudy Old Style" w:cs="Calibri"/>
          <w:b/>
          <w:bCs/>
          <w:i/>
          <w:sz w:val="22"/>
          <w:szCs w:val="22"/>
          <w:lang w:eastAsia="en-US"/>
        </w:rPr>
      </w:pPr>
      <w:r w:rsidRPr="00932538">
        <w:rPr>
          <w:rFonts w:ascii="Goudy Old Style" w:eastAsia="Calibri" w:hAnsi="Goudy Old Style" w:cs="Calibri"/>
          <w:b/>
          <w:bCs/>
          <w:i/>
          <w:sz w:val="22"/>
          <w:szCs w:val="22"/>
          <w:lang w:eastAsia="en-US"/>
        </w:rPr>
        <w:t>Articolo 11 - Adempimento normativa ex D.lgs. 231/2001</w:t>
      </w:r>
    </w:p>
    <w:p w:rsidR="00932538" w:rsidRPr="00932538" w:rsidRDefault="00932538" w:rsidP="00932538">
      <w:pPr>
        <w:widowControl w:val="0"/>
        <w:tabs>
          <w:tab w:val="left" w:pos="9923"/>
        </w:tabs>
        <w:spacing w:after="200" w:line="276" w:lineRule="auto"/>
        <w:ind w:right="77"/>
        <w:jc w:val="both"/>
        <w:rPr>
          <w:rFonts w:ascii="Goudy Old Style" w:eastAsia="Calibri" w:hAnsi="Goudy Old Style" w:cs="Calibri"/>
          <w:bCs/>
          <w:i/>
          <w:sz w:val="22"/>
          <w:szCs w:val="22"/>
          <w:lang w:eastAsia="en-US"/>
        </w:rPr>
      </w:pPr>
      <w:r w:rsidRPr="00932538">
        <w:rPr>
          <w:rFonts w:ascii="Goudy Old Style" w:eastAsia="Calibri" w:hAnsi="Goudy Old Style" w:cs="Calibri"/>
          <w:bCs/>
          <w:i/>
          <w:sz w:val="22"/>
          <w:szCs w:val="22"/>
          <w:lang w:eastAsia="en-US"/>
        </w:rPr>
        <w:t xml:space="preserve">11.1 Con la sottoscrizione del presente Accordo le Parti dichiarano di essere a conoscenza della normativa vigente in materia di responsabilità amministrativa degli enti di cui al </w:t>
      </w:r>
      <w:proofErr w:type="spellStart"/>
      <w:proofErr w:type="gramStart"/>
      <w:r w:rsidRPr="00932538">
        <w:rPr>
          <w:rFonts w:ascii="Goudy Old Style" w:eastAsia="Calibri" w:hAnsi="Goudy Old Style" w:cs="Calibri"/>
          <w:bCs/>
          <w:i/>
          <w:sz w:val="22"/>
          <w:szCs w:val="22"/>
          <w:lang w:eastAsia="en-US"/>
        </w:rPr>
        <w:t>D.Lgs</w:t>
      </w:r>
      <w:proofErr w:type="gramEnd"/>
      <w:r w:rsidRPr="00932538">
        <w:rPr>
          <w:rFonts w:ascii="Goudy Old Style" w:eastAsia="Calibri" w:hAnsi="Goudy Old Style" w:cs="Calibri"/>
          <w:bCs/>
          <w:i/>
          <w:sz w:val="22"/>
          <w:szCs w:val="22"/>
          <w:lang w:eastAsia="en-US"/>
        </w:rPr>
        <w:t>.</w:t>
      </w:r>
      <w:proofErr w:type="spellEnd"/>
      <w:r w:rsidRPr="00932538">
        <w:rPr>
          <w:rFonts w:ascii="Goudy Old Style" w:eastAsia="Calibri" w:hAnsi="Goudy Old Style" w:cs="Calibri"/>
          <w:bCs/>
          <w:i/>
          <w:sz w:val="22"/>
          <w:szCs w:val="22"/>
          <w:lang w:eastAsia="en-US"/>
        </w:rPr>
        <w:t xml:space="preserve"> 231/01 (di seguito il “Decreto”), obbligandosi a non porre in essere, anche tramite propri dipendenti, collaboratori, consulenti, nonché propri soci e amministratori garantendo il fatto del terzo: (i) atti o comportamenti in contrasto con le disposizioni di legge e in particolare del Decreto, ovvero che potrebbero determinare o agevolare la commissione di reati contemplati dal Decreto a prescindere dalla loro effettiva consumazione o punibilità e (ii) atti o comportamenti tali da determinare una violazione delle disposizioni del Decreto.</w:t>
      </w:r>
    </w:p>
    <w:p w:rsidR="00932538" w:rsidRPr="00932538" w:rsidRDefault="00932538" w:rsidP="00932538">
      <w:pPr>
        <w:widowControl w:val="0"/>
        <w:tabs>
          <w:tab w:val="left" w:pos="9923"/>
        </w:tabs>
        <w:spacing w:after="200" w:line="276" w:lineRule="auto"/>
        <w:ind w:right="77"/>
        <w:jc w:val="both"/>
        <w:rPr>
          <w:rFonts w:ascii="Goudy Old Style" w:eastAsia="Calibri" w:hAnsi="Goudy Old Style" w:cs="Calibri"/>
          <w:bCs/>
          <w:i/>
          <w:sz w:val="22"/>
          <w:szCs w:val="22"/>
          <w:lang w:eastAsia="en-US"/>
        </w:rPr>
      </w:pPr>
      <w:r w:rsidRPr="00932538">
        <w:rPr>
          <w:rFonts w:ascii="Goudy Old Style" w:eastAsia="Calibri" w:hAnsi="Goudy Old Style" w:cs="Calibri"/>
          <w:bCs/>
          <w:i/>
          <w:sz w:val="22"/>
          <w:szCs w:val="22"/>
          <w:lang w:eastAsia="en-US"/>
        </w:rPr>
        <w:t>11.2 Nel caso di condanna con sentenza passata in giudicato, per uno degli illeciti previsti dal Decreto, nonché di inadempimento, anche parziale, degli obblighi sopra enunciati le Parti avranno rispettivamente facoltà di risolvere il presente Accordo, ai sensi dell’art. 1456 c.c., fermo restando, anche indipendentemente dalla risoluzione del rapporto contrattuale, l’obbligo per la Parte inadempiente di sostenere ogni danno e pregiudizio derivante dall’inadempimento, ivi compresa l’obbligazione di manlevare e tenere indenni le Parti non inadempienti da qualsivoglia azione di terzi derivante o conseguente da tale inadempimento.</w:t>
      </w:r>
    </w:p>
    <w:p w:rsidR="00932538" w:rsidRPr="00932538" w:rsidRDefault="00932538" w:rsidP="00932538">
      <w:pPr>
        <w:tabs>
          <w:tab w:val="left" w:pos="1135"/>
          <w:tab w:val="left" w:pos="1701"/>
          <w:tab w:val="left" w:pos="2268"/>
          <w:tab w:val="left" w:pos="2836"/>
          <w:tab w:val="left" w:pos="3544"/>
          <w:tab w:val="left" w:pos="3969"/>
          <w:tab w:val="left" w:pos="4536"/>
          <w:tab w:val="left" w:pos="5103"/>
        </w:tabs>
        <w:spacing w:after="200" w:line="276" w:lineRule="auto"/>
        <w:jc w:val="center"/>
        <w:rPr>
          <w:rFonts w:ascii="Goudy Old Style" w:eastAsia="Calibri" w:hAnsi="Goudy Old Style" w:cs="Calibri"/>
          <w:i/>
          <w:snapToGrid w:val="0"/>
          <w:sz w:val="22"/>
          <w:szCs w:val="22"/>
          <w:lang w:eastAsia="en-US"/>
        </w:rPr>
      </w:pPr>
      <w:r w:rsidRPr="00932538">
        <w:rPr>
          <w:rFonts w:ascii="Goudy Old Style" w:eastAsia="Calibri" w:hAnsi="Goudy Old Style" w:cs="Calibri"/>
          <w:b/>
          <w:bCs/>
          <w:i/>
          <w:sz w:val="22"/>
          <w:szCs w:val="22"/>
          <w:lang w:eastAsia="en-US"/>
        </w:rPr>
        <w:t xml:space="preserve">Articolo 12 – Legge applicabile e foro competente </w:t>
      </w:r>
    </w:p>
    <w:p w:rsidR="00932538" w:rsidRPr="00932538" w:rsidRDefault="00932538" w:rsidP="00932538">
      <w:pPr>
        <w:autoSpaceDE w:val="0"/>
        <w:autoSpaceDN w:val="0"/>
        <w:adjustRightInd w:val="0"/>
        <w:spacing w:after="200" w:line="276" w:lineRule="auto"/>
        <w:rPr>
          <w:rFonts w:ascii="Goudy Old Style" w:eastAsia="Calibri" w:hAnsi="Goudy Old Style" w:cs="Calibri"/>
          <w:bCs/>
          <w:i/>
          <w:sz w:val="22"/>
          <w:szCs w:val="22"/>
          <w:lang w:eastAsia="en-US"/>
        </w:rPr>
      </w:pPr>
      <w:r w:rsidRPr="00932538">
        <w:rPr>
          <w:rFonts w:ascii="Goudy Old Style" w:eastAsia="Calibri" w:hAnsi="Goudy Old Style" w:cs="Calibri"/>
          <w:bCs/>
          <w:i/>
          <w:sz w:val="22"/>
          <w:szCs w:val="22"/>
          <w:lang w:eastAsia="en-US"/>
        </w:rPr>
        <w:t>12.1 Qualsiasi controversia dovesse insorgere sull'interpretazione o sull'applicazione del presente Accordo, sarà devoluta alla competenza esclusiva del Foro di Milano.</w:t>
      </w:r>
    </w:p>
    <w:p w:rsidR="00932538" w:rsidRPr="00932538" w:rsidRDefault="00932538" w:rsidP="00932538">
      <w:pPr>
        <w:widowControl w:val="0"/>
        <w:autoSpaceDE w:val="0"/>
        <w:autoSpaceDN w:val="0"/>
        <w:adjustRightInd w:val="0"/>
        <w:spacing w:after="200" w:line="276" w:lineRule="auto"/>
        <w:ind w:right="-6"/>
        <w:jc w:val="center"/>
        <w:rPr>
          <w:rFonts w:ascii="Goudy Old Style" w:eastAsia="Calibri" w:hAnsi="Goudy Old Style" w:cs="Calibri"/>
          <w:b/>
          <w:bCs/>
          <w:i/>
          <w:sz w:val="22"/>
          <w:szCs w:val="22"/>
          <w:lang w:eastAsia="en-US"/>
        </w:rPr>
      </w:pPr>
      <w:r w:rsidRPr="00932538">
        <w:rPr>
          <w:rFonts w:ascii="Goudy Old Style" w:eastAsia="Calibri" w:hAnsi="Goudy Old Style" w:cs="Calibri"/>
          <w:b/>
          <w:bCs/>
          <w:i/>
          <w:sz w:val="22"/>
          <w:szCs w:val="22"/>
          <w:lang w:eastAsia="en-US"/>
        </w:rPr>
        <w:t>Articolo 13 -</w:t>
      </w:r>
      <w:r w:rsidRPr="00932538">
        <w:rPr>
          <w:rFonts w:ascii="Goudy Old Style" w:eastAsia="Calibri" w:hAnsi="Goudy Old Style" w:cs="Calibri"/>
          <w:b/>
          <w:bCs/>
          <w:i/>
          <w:iCs/>
          <w:sz w:val="22"/>
          <w:szCs w:val="22"/>
          <w:lang w:eastAsia="en-US"/>
        </w:rPr>
        <w:t xml:space="preserve"> Miscellanea</w:t>
      </w:r>
    </w:p>
    <w:p w:rsidR="00932538" w:rsidRPr="00932538" w:rsidRDefault="00932538" w:rsidP="00932538">
      <w:pPr>
        <w:spacing w:after="200" w:line="276" w:lineRule="auto"/>
        <w:jc w:val="both"/>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13.1. Per il presente Accordo l’imposta di bollo è dovuta in caso d’uso ai sensi dell’art. 24, Parte II della Tariffa, D.P.R. 642/1972. Del pari, la registrazione avverrà solo in caso d’uso e le relative spese, imposte e tasse saranno a carico della Parte richiedente.</w:t>
      </w:r>
    </w:p>
    <w:p w:rsidR="00932538" w:rsidRPr="00932538" w:rsidRDefault="00932538" w:rsidP="00932538">
      <w:pPr>
        <w:spacing w:after="200" w:line="276" w:lineRule="auto"/>
        <w:jc w:val="both"/>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13.2 Eventuali modifiche all’Accordo potranno essere effettuate, previo accordo fra le Parti, solo tramite stesura di apposite modifiche scritte.</w:t>
      </w:r>
    </w:p>
    <w:p w:rsidR="00932538" w:rsidRPr="00932538" w:rsidRDefault="00932538" w:rsidP="00932538">
      <w:pPr>
        <w:spacing w:after="200" w:line="276" w:lineRule="auto"/>
        <w:jc w:val="both"/>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13.3 Ove una o più clausole del presente Accordo dovesse essere annullata e/o dichiarata nulla, illecita, invalida e/o inefficace e/o per qualsiasi altro motivo inapplicabile, restano valide, efficaci e applicabili le restanti disposizioni.</w:t>
      </w:r>
    </w:p>
    <w:p w:rsidR="00932538" w:rsidRPr="00932538" w:rsidRDefault="00932538" w:rsidP="00932538">
      <w:pPr>
        <w:widowControl w:val="0"/>
        <w:suppressAutoHyphens/>
        <w:spacing w:line="276" w:lineRule="auto"/>
        <w:jc w:val="both"/>
        <w:rPr>
          <w:rFonts w:ascii="Goudy Old Style" w:hAnsi="Goudy Old Style" w:cs="Calibri"/>
          <w:i/>
          <w:sz w:val="22"/>
          <w:szCs w:val="22"/>
          <w:lang w:eastAsia="ar-SA"/>
        </w:rPr>
      </w:pPr>
      <w:r w:rsidRPr="00932538">
        <w:rPr>
          <w:rFonts w:ascii="Goudy Old Style" w:hAnsi="Goudy Old Style" w:cs="Calibri"/>
          <w:i/>
          <w:sz w:val="22"/>
          <w:szCs w:val="22"/>
          <w:lang w:eastAsia="ar-SA"/>
        </w:rPr>
        <w:t>13.4 Eventuali comunicazioni relative al presente Accordo saranno ritenute valide ove trasmesse ai seguenti recapiti:</w:t>
      </w:r>
    </w:p>
    <w:p w:rsidR="00932538" w:rsidRPr="00932538" w:rsidRDefault="00932538" w:rsidP="00932538">
      <w:pPr>
        <w:widowControl w:val="0"/>
        <w:suppressAutoHyphens/>
        <w:spacing w:line="276" w:lineRule="auto"/>
        <w:jc w:val="both"/>
        <w:rPr>
          <w:rFonts w:ascii="Goudy Old Style" w:hAnsi="Goudy Old Style" w:cs="Calibri"/>
          <w:i/>
          <w:sz w:val="22"/>
          <w:szCs w:val="22"/>
          <w:lang w:eastAsia="ar-SA"/>
        </w:rPr>
      </w:pPr>
      <w:r w:rsidRPr="00932538">
        <w:rPr>
          <w:rFonts w:ascii="Goudy Old Style" w:hAnsi="Goudy Old Style" w:cs="Calibri"/>
          <w:i/>
          <w:sz w:val="22"/>
          <w:szCs w:val="22"/>
          <w:lang w:eastAsia="ar-SA"/>
        </w:rPr>
        <w:t>per GDS Foundation: GSD Foundation, via Fellini 4, 20097, San Donato Milanese; gsdfoundation.pec@pcert.it.</w:t>
      </w:r>
    </w:p>
    <w:p w:rsidR="00932538" w:rsidRPr="00932538" w:rsidRDefault="00932538" w:rsidP="00932538">
      <w:pPr>
        <w:widowControl w:val="0"/>
        <w:suppressAutoHyphens/>
        <w:spacing w:line="276" w:lineRule="auto"/>
        <w:jc w:val="both"/>
        <w:rPr>
          <w:rFonts w:ascii="Goudy Old Style" w:hAnsi="Goudy Old Style" w:cs="Calibri"/>
          <w:i/>
          <w:sz w:val="22"/>
          <w:szCs w:val="22"/>
          <w:lang w:eastAsia="ar-SA"/>
        </w:rPr>
      </w:pPr>
      <w:r w:rsidRPr="00932538">
        <w:rPr>
          <w:rFonts w:ascii="Goudy Old Style" w:hAnsi="Goudy Old Style" w:cs="Calibri"/>
          <w:i/>
          <w:sz w:val="22"/>
          <w:szCs w:val="22"/>
          <w:lang w:eastAsia="ar-SA"/>
        </w:rPr>
        <w:t>per [</w:t>
      </w:r>
      <w:r w:rsidRPr="00932538">
        <w:rPr>
          <w:rFonts w:ascii="Goudy Old Style" w:hAnsi="Goudy Old Style" w:cs="Calibri"/>
          <w:i/>
          <w:sz w:val="22"/>
          <w:szCs w:val="22"/>
          <w:highlight w:val="yellow"/>
          <w:lang w:eastAsia="ar-SA"/>
        </w:rPr>
        <w:t>*</w:t>
      </w:r>
      <w:r w:rsidRPr="00932538">
        <w:rPr>
          <w:rFonts w:ascii="Goudy Old Style" w:hAnsi="Goudy Old Style" w:cs="Calibri"/>
          <w:i/>
          <w:sz w:val="22"/>
          <w:szCs w:val="22"/>
          <w:lang w:eastAsia="ar-SA"/>
        </w:rPr>
        <w:t>]: [</w:t>
      </w:r>
      <w:r w:rsidRPr="00932538">
        <w:rPr>
          <w:rFonts w:ascii="Goudy Old Style" w:hAnsi="Goudy Old Style" w:cs="Calibri"/>
          <w:i/>
          <w:sz w:val="22"/>
          <w:szCs w:val="22"/>
          <w:highlight w:val="yellow"/>
          <w:lang w:eastAsia="ar-SA"/>
        </w:rPr>
        <w:t>*</w:t>
      </w:r>
      <w:r w:rsidRPr="00932538">
        <w:rPr>
          <w:rFonts w:ascii="Goudy Old Style" w:hAnsi="Goudy Old Style" w:cs="Calibri"/>
          <w:i/>
          <w:sz w:val="22"/>
          <w:szCs w:val="22"/>
          <w:lang w:eastAsia="ar-SA"/>
        </w:rPr>
        <w:t>]</w:t>
      </w:r>
    </w:p>
    <w:p w:rsidR="00932538" w:rsidRPr="00932538" w:rsidRDefault="00932538" w:rsidP="00932538">
      <w:pPr>
        <w:spacing w:after="200" w:line="276" w:lineRule="auto"/>
        <w:jc w:val="both"/>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13.5 Le Parti convengono che il contenuto di ogni singolo articolo del presente Accordo è stato interamente negoziato, pertanto non trovano applicazione gli artt. 1341 e 1342 c.c.</w:t>
      </w:r>
    </w:p>
    <w:p w:rsidR="00932538" w:rsidRPr="00932538" w:rsidRDefault="00932538" w:rsidP="00932538">
      <w:pPr>
        <w:widowControl w:val="0"/>
        <w:autoSpaceDE w:val="0"/>
        <w:autoSpaceDN w:val="0"/>
        <w:adjustRightInd w:val="0"/>
        <w:spacing w:after="200" w:line="276" w:lineRule="auto"/>
        <w:ind w:right="-6"/>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Elenco allegati:</w:t>
      </w:r>
    </w:p>
    <w:p w:rsidR="00932538" w:rsidRPr="00932538" w:rsidRDefault="00932538" w:rsidP="00932538">
      <w:pPr>
        <w:widowControl w:val="0"/>
        <w:autoSpaceDE w:val="0"/>
        <w:autoSpaceDN w:val="0"/>
        <w:adjustRightInd w:val="0"/>
        <w:spacing w:after="200" w:line="276" w:lineRule="auto"/>
        <w:ind w:right="-6"/>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lastRenderedPageBreak/>
        <w:t>Allegato 1: Attività</w:t>
      </w:r>
    </w:p>
    <w:p w:rsidR="00932538" w:rsidRPr="00932538" w:rsidRDefault="00932538" w:rsidP="00932538">
      <w:pPr>
        <w:widowControl w:val="0"/>
        <w:autoSpaceDE w:val="0"/>
        <w:autoSpaceDN w:val="0"/>
        <w:adjustRightInd w:val="0"/>
        <w:spacing w:after="200" w:line="276" w:lineRule="auto"/>
        <w:ind w:right="-6"/>
        <w:rPr>
          <w:rFonts w:ascii="Goudy Old Style" w:eastAsia="Calibri" w:hAnsi="Goudy Old Style" w:cs="Calibri"/>
          <w:i/>
          <w:sz w:val="22"/>
          <w:szCs w:val="22"/>
          <w:lang w:eastAsia="en-US"/>
        </w:rPr>
      </w:pPr>
      <w:r w:rsidRPr="00932538">
        <w:rPr>
          <w:rFonts w:ascii="Goudy Old Style" w:eastAsia="Calibri" w:hAnsi="Goudy Old Style" w:cs="Calibri"/>
          <w:i/>
          <w:sz w:val="22"/>
          <w:szCs w:val="22"/>
          <w:lang w:eastAsia="en-US"/>
        </w:rPr>
        <w:t>Allegato 2: Modulo informativa e consenso</w:t>
      </w:r>
    </w:p>
    <w:p w:rsidR="00932538" w:rsidRPr="00932538" w:rsidRDefault="00932538" w:rsidP="00932538">
      <w:pPr>
        <w:widowControl w:val="0"/>
        <w:spacing w:after="200" w:line="276" w:lineRule="auto"/>
        <w:jc w:val="both"/>
        <w:rPr>
          <w:rFonts w:ascii="Goudy Old Style" w:eastAsia="Calibri" w:hAnsi="Goudy Old Style"/>
          <w:i/>
          <w:sz w:val="22"/>
          <w:szCs w:val="22"/>
          <w:lang w:eastAsia="en-US"/>
        </w:rPr>
      </w:pPr>
      <w:r w:rsidRPr="00932538">
        <w:rPr>
          <w:rFonts w:ascii="Goudy Old Style" w:eastAsia="Calibri" w:hAnsi="Goudy Old Style"/>
          <w:i/>
          <w:sz w:val="22"/>
          <w:szCs w:val="22"/>
          <w:lang w:eastAsia="en-US"/>
        </w:rPr>
        <w:t>Se quanto sopra rispecchia fedelmente i nostri accordi e le nostre intese, Vorrete consegnarci, in segno di Vostra integrale ed incondizionata accettazione, una lettera da Voi debitamente sottoscritta e siglata in ogni pagina, in cui sia interamente riprodotto il testo del presente Accordo.”</w:t>
      </w:r>
    </w:p>
    <w:p w:rsidR="00932538" w:rsidRPr="00932538" w:rsidRDefault="00932538" w:rsidP="00932538">
      <w:pPr>
        <w:widowControl w:val="0"/>
        <w:spacing w:after="200" w:line="276" w:lineRule="auto"/>
        <w:jc w:val="both"/>
        <w:rPr>
          <w:rFonts w:ascii="Goudy Old Style" w:eastAsia="Calibri" w:hAnsi="Goudy Old Style"/>
          <w:sz w:val="22"/>
          <w:szCs w:val="22"/>
          <w:lang w:eastAsia="en-US"/>
        </w:rPr>
      </w:pPr>
      <w:r w:rsidRPr="00932538">
        <w:rPr>
          <w:rFonts w:ascii="Goudy Old Style" w:eastAsia="Calibri" w:hAnsi="Goudy Old Style"/>
          <w:sz w:val="22"/>
          <w:szCs w:val="22"/>
          <w:lang w:eastAsia="en-US"/>
        </w:rPr>
        <w:t>Cordiali saluti.</w:t>
      </w:r>
    </w:p>
    <w:p w:rsidR="00BB7B35" w:rsidRDefault="00BB7B35" w:rsidP="00932538">
      <w:pPr>
        <w:autoSpaceDE w:val="0"/>
        <w:autoSpaceDN w:val="0"/>
        <w:spacing w:after="75" w:line="360" w:lineRule="auto"/>
        <w:jc w:val="right"/>
        <w:rPr>
          <w:rFonts w:ascii="Goudy Old Style" w:hAnsi="Goudy Old Style"/>
        </w:rPr>
      </w:pPr>
    </w:p>
    <w:p w:rsidR="00BB7B35" w:rsidRPr="00BB7B35" w:rsidRDefault="00BB7B35" w:rsidP="00932538">
      <w:pPr>
        <w:autoSpaceDE w:val="0"/>
        <w:autoSpaceDN w:val="0"/>
        <w:spacing w:after="75" w:line="360" w:lineRule="auto"/>
        <w:jc w:val="right"/>
        <w:rPr>
          <w:rFonts w:ascii="Goudy Old Style" w:hAnsi="Goudy Old Style"/>
          <w:highlight w:val="yellow"/>
        </w:rPr>
      </w:pPr>
      <w:r w:rsidRPr="00BB7B35">
        <w:rPr>
          <w:rFonts w:ascii="Goudy Old Style" w:hAnsi="Goudy Old Style"/>
          <w:highlight w:val="yellow"/>
        </w:rPr>
        <w:t>……………………………………………………………………………………….</w:t>
      </w:r>
    </w:p>
    <w:p w:rsidR="00BB7B35" w:rsidRPr="00BB7B35" w:rsidRDefault="00BB7B35" w:rsidP="00932538">
      <w:pPr>
        <w:autoSpaceDE w:val="0"/>
        <w:autoSpaceDN w:val="0"/>
        <w:spacing w:after="75" w:line="360" w:lineRule="auto"/>
        <w:jc w:val="right"/>
        <w:rPr>
          <w:rFonts w:ascii="Goudy Old Style" w:hAnsi="Goudy Old Style"/>
          <w:highlight w:val="yellow"/>
        </w:rPr>
      </w:pPr>
    </w:p>
    <w:p w:rsidR="00661AC1" w:rsidRPr="00932538" w:rsidRDefault="00932538" w:rsidP="00932538">
      <w:pPr>
        <w:autoSpaceDE w:val="0"/>
        <w:autoSpaceDN w:val="0"/>
        <w:spacing w:after="75" w:line="360" w:lineRule="auto"/>
        <w:jc w:val="right"/>
        <w:rPr>
          <w:rFonts w:ascii="Goudy Old Style" w:hAnsi="Goudy Old Style"/>
        </w:rPr>
      </w:pPr>
      <w:r w:rsidRPr="00BB7B35">
        <w:rPr>
          <w:rFonts w:ascii="Goudy Old Style" w:hAnsi="Goudy Old Style"/>
          <w:highlight w:val="yellow"/>
        </w:rPr>
        <w:t xml:space="preserve"> </w:t>
      </w:r>
      <w:r w:rsidR="00661AC1" w:rsidRPr="00BB7B35">
        <w:rPr>
          <w:rFonts w:ascii="Goudy Old Style" w:hAnsi="Goudy Old Style"/>
          <w:highlight w:val="yellow"/>
        </w:rPr>
        <w:t>(__________________)</w:t>
      </w:r>
    </w:p>
    <w:p w:rsidR="00661AC1" w:rsidRPr="00932538" w:rsidRDefault="00661AC1" w:rsidP="00661AC1">
      <w:pPr>
        <w:autoSpaceDE w:val="0"/>
        <w:autoSpaceDN w:val="0"/>
        <w:spacing w:after="75" w:line="360" w:lineRule="auto"/>
        <w:jc w:val="both"/>
        <w:rPr>
          <w:rFonts w:ascii="Goudy Old Style" w:hAnsi="Goudy Old Style"/>
        </w:rPr>
      </w:pPr>
    </w:p>
    <w:p w:rsidR="00661AC1" w:rsidRPr="00932538" w:rsidRDefault="00661AC1" w:rsidP="00661AC1">
      <w:pPr>
        <w:spacing w:after="75" w:line="360" w:lineRule="auto"/>
        <w:rPr>
          <w:rFonts w:ascii="Goudy Old Style" w:hAnsi="Goudy Old Style"/>
        </w:rPr>
      </w:pPr>
    </w:p>
    <w:p w:rsidR="00661AC1" w:rsidRPr="00932538" w:rsidRDefault="00661AC1" w:rsidP="00661AC1">
      <w:pPr>
        <w:rPr>
          <w:rFonts w:ascii="Goudy Old Style" w:hAnsi="Goudy Old Style"/>
        </w:rPr>
      </w:pPr>
    </w:p>
    <w:p w:rsidR="00237FE4" w:rsidRPr="00932538" w:rsidRDefault="00DF51D1" w:rsidP="00661AC1">
      <w:pPr>
        <w:rPr>
          <w:rFonts w:ascii="Goudy Old Style" w:hAnsi="Goudy Old Style"/>
        </w:rPr>
      </w:pPr>
    </w:p>
    <w:sectPr w:rsidR="00237FE4" w:rsidRPr="009325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9EC"/>
    <w:multiLevelType w:val="hybridMultilevel"/>
    <w:tmpl w:val="20C69E0A"/>
    <w:lvl w:ilvl="0" w:tplc="F524E7CC">
      <w:start w:val="19"/>
      <w:numFmt w:val="bullet"/>
      <w:lvlText w:val="-"/>
      <w:lvlJc w:val="left"/>
      <w:pPr>
        <w:ind w:left="1800" w:hanging="360"/>
      </w:pPr>
      <w:rPr>
        <w:rFonts w:ascii="Goudy Old Style" w:eastAsia="Arial Unicode MS" w:hAnsi="Goudy Old Style" w:cs="Times New Roman"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15:restartNumberingAfterBreak="0">
    <w:nsid w:val="1BD3126C"/>
    <w:multiLevelType w:val="hybridMultilevel"/>
    <w:tmpl w:val="87EE28E0"/>
    <w:lvl w:ilvl="0" w:tplc="18D88234">
      <w:numFmt w:val="bullet"/>
      <w:lvlText w:val="-"/>
      <w:lvlJc w:val="left"/>
      <w:pPr>
        <w:ind w:left="720" w:hanging="360"/>
      </w:pPr>
      <w:rPr>
        <w:rFonts w:ascii="Goudy Old Style" w:eastAsia="MS Mincho" w:hAnsi="Goudy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3584F76"/>
    <w:multiLevelType w:val="multilevel"/>
    <w:tmpl w:val="54C0E0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C1"/>
    <w:rsid w:val="00251821"/>
    <w:rsid w:val="00661AC1"/>
    <w:rsid w:val="00830AB3"/>
    <w:rsid w:val="00932538"/>
    <w:rsid w:val="00BB7B35"/>
    <w:rsid w:val="00CE4C5A"/>
    <w:rsid w:val="00DF51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5864"/>
  <w15:chartTrackingRefBased/>
  <w15:docId w15:val="{F436A640-A7C8-4078-8EEE-CFF2675D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61AC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1AC1"/>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1738</Words>
  <Characters>9912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UniSR</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Rastrelli Clelia</dc:creator>
  <cp:keywords/>
  <dc:description/>
  <cp:lastModifiedBy>Marina Spinelli</cp:lastModifiedBy>
  <cp:revision>3</cp:revision>
  <dcterms:created xsi:type="dcterms:W3CDTF">2019-05-24T06:44:00Z</dcterms:created>
  <dcterms:modified xsi:type="dcterms:W3CDTF">2019-06-21T10:23:00Z</dcterms:modified>
</cp:coreProperties>
</file>